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32" w:rsidRDefault="00835132" w:rsidP="00835132">
      <w:pPr>
        <w:pStyle w:val="Standard"/>
        <w:jc w:val="right"/>
      </w:pPr>
      <w:r>
        <w:t xml:space="preserve">                                                                                                                      </w:t>
      </w:r>
    </w:p>
    <w:p w:rsidR="00835132" w:rsidRDefault="00835132" w:rsidP="00835132">
      <w:pPr>
        <w:pStyle w:val="Standard"/>
        <w:jc w:val="both"/>
      </w:pPr>
      <w:r>
        <w:t xml:space="preserve">                                                                                   Załącznik nr 1 do zarządzenia nr 75/2012                                                   </w:t>
      </w:r>
    </w:p>
    <w:p w:rsidR="00835132" w:rsidRDefault="00835132" w:rsidP="00835132">
      <w:pPr>
        <w:pStyle w:val="Standard"/>
        <w:jc w:val="right"/>
      </w:pPr>
      <w:r>
        <w:t xml:space="preserve">                                              Sobótka, 20.06.2012</w:t>
      </w:r>
    </w:p>
    <w:p w:rsidR="00835132" w:rsidRDefault="00835132" w:rsidP="00835132">
      <w:pPr>
        <w:pStyle w:val="Standard"/>
        <w:jc w:val="both"/>
      </w:pPr>
      <w:r>
        <w:t xml:space="preserve">                                    </w:t>
      </w:r>
    </w:p>
    <w:p w:rsidR="00835132" w:rsidRDefault="00835132" w:rsidP="00835132">
      <w:pPr>
        <w:pStyle w:val="Standard"/>
        <w:jc w:val="both"/>
      </w:pPr>
    </w:p>
    <w:p w:rsidR="00835132" w:rsidRDefault="00835132" w:rsidP="00835132">
      <w:pPr>
        <w:pStyle w:val="Standard"/>
        <w:jc w:val="both"/>
      </w:pPr>
    </w:p>
    <w:p w:rsidR="00835132" w:rsidRDefault="00835132" w:rsidP="00835132">
      <w:pPr>
        <w:pStyle w:val="Heading2"/>
        <w:rPr>
          <w:szCs w:val="24"/>
        </w:rPr>
      </w:pPr>
      <w:r>
        <w:rPr>
          <w:szCs w:val="24"/>
        </w:rPr>
        <w:t>W Y K A Z  Nr  20/2012</w:t>
      </w:r>
    </w:p>
    <w:p w:rsidR="00835132" w:rsidRDefault="00835132" w:rsidP="00835132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 xml:space="preserve">nieruchomości przeznaczonych do sprzedaży </w:t>
      </w:r>
    </w:p>
    <w:p w:rsidR="00835132" w:rsidRDefault="00835132" w:rsidP="00835132">
      <w:pPr>
        <w:pStyle w:val="Standard"/>
        <w:jc w:val="center"/>
        <w:rPr>
          <w:b/>
          <w:u w:val="single"/>
        </w:rPr>
      </w:pPr>
    </w:p>
    <w:p w:rsidR="00835132" w:rsidRDefault="00835132" w:rsidP="00835132">
      <w:pPr>
        <w:pStyle w:val="Standard"/>
        <w:rPr>
          <w:b/>
          <w:u w:val="single"/>
        </w:rPr>
      </w:pPr>
    </w:p>
    <w:p w:rsidR="00835132" w:rsidRDefault="00835132" w:rsidP="00835132">
      <w:pPr>
        <w:pStyle w:val="Textbody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Burmistrz Miasta i Gminy w Sobótce działając na podstawie art. 35 ust. 1 i 2 ustawy </w:t>
      </w:r>
      <w:r>
        <w:rPr>
          <w:rFonts w:ascii="Times New Roman" w:hAnsi="Times New Roman"/>
          <w:b w:val="0"/>
          <w:i/>
          <w:szCs w:val="24"/>
        </w:rPr>
        <w:br/>
        <w:t>z dnia 21 sierpnia 1997r. o gospodarce nieruchomościami (Dz. U. z 2010 r. Nr 102, poz. 651   z późn. zm.), podaje do publicznej wiadomości,  wykaz nieruchomości będ</w:t>
      </w:r>
      <w:r w:rsidR="0075056B">
        <w:rPr>
          <w:rFonts w:ascii="Times New Roman" w:hAnsi="Times New Roman"/>
          <w:b w:val="0"/>
          <w:i/>
          <w:szCs w:val="24"/>
        </w:rPr>
        <w:t xml:space="preserve">ących własnością Gminy Sobótka  </w:t>
      </w:r>
      <w:r>
        <w:rPr>
          <w:rFonts w:ascii="Times New Roman" w:hAnsi="Times New Roman"/>
          <w:b w:val="0"/>
          <w:i/>
          <w:szCs w:val="24"/>
        </w:rPr>
        <w:t xml:space="preserve"> przeznaczonych</w:t>
      </w:r>
      <w:r w:rsidR="00316575">
        <w:rPr>
          <w:rFonts w:ascii="Times New Roman" w:hAnsi="Times New Roman"/>
          <w:b w:val="0"/>
          <w:i/>
          <w:szCs w:val="24"/>
        </w:rPr>
        <w:t xml:space="preserve"> do sprzedaży:</w:t>
      </w:r>
    </w:p>
    <w:p w:rsidR="00835132" w:rsidRDefault="00835132" w:rsidP="00835132">
      <w:pPr>
        <w:pStyle w:val="Textbody"/>
        <w:rPr>
          <w:rFonts w:ascii="Times New Roman" w:hAnsi="Times New Roman"/>
          <w:b w:val="0"/>
          <w:i/>
          <w:szCs w:val="24"/>
        </w:rPr>
      </w:pPr>
    </w:p>
    <w:p w:rsidR="00835132" w:rsidRDefault="00835132" w:rsidP="00835132">
      <w:pPr>
        <w:pStyle w:val="Textbody"/>
        <w:rPr>
          <w:rFonts w:ascii="Times New Roman" w:hAnsi="Times New Roman"/>
          <w:b w:val="0"/>
          <w:i/>
          <w:szCs w:val="24"/>
        </w:rPr>
      </w:pPr>
    </w:p>
    <w:p w:rsidR="00835132" w:rsidRDefault="00835132" w:rsidP="00835132">
      <w:pPr>
        <w:pStyle w:val="Standard"/>
        <w:numPr>
          <w:ilvl w:val="0"/>
          <w:numId w:val="1"/>
        </w:numPr>
        <w:jc w:val="both"/>
      </w:pPr>
      <w:r>
        <w:rPr>
          <w:color w:val="000000"/>
        </w:rPr>
        <w:t>Nieruchomość gruntowa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niezabudowana, oznaczona wg ewidencji gruntów jako  dz. nr </w:t>
      </w:r>
      <w:r w:rsidR="0081107F">
        <w:rPr>
          <w:color w:val="000000"/>
        </w:rPr>
        <w:t>13/12 AM 27</w:t>
      </w:r>
      <w:r>
        <w:rPr>
          <w:color w:val="000000"/>
        </w:rPr>
        <w:t xml:space="preserve">, obręb </w:t>
      </w:r>
      <w:r w:rsidR="0081107F">
        <w:t>Sobótka, o pow. łącznej 676</w:t>
      </w:r>
      <w:r>
        <w:t xml:space="preserve"> m2, oznaczenie nieru</w:t>
      </w:r>
      <w:r w:rsidR="0081107F">
        <w:t>chomości w ewidencji gruntów –RIVa,</w:t>
      </w:r>
      <w:r w:rsidR="00B55B4D">
        <w:t xml:space="preserve"> RIVb</w:t>
      </w:r>
      <w:r w:rsidR="0081107F">
        <w:t xml:space="preserve"> , KW nr 94473/1</w:t>
      </w:r>
      <w:r>
        <w:t xml:space="preserve">; </w:t>
      </w:r>
      <w:r>
        <w:rPr>
          <w:color w:val="000000"/>
        </w:rPr>
        <w:t>Przeznaczenie –</w:t>
      </w:r>
      <w:r w:rsidR="0081107F">
        <w:rPr>
          <w:color w:val="000000"/>
        </w:rPr>
        <w:t xml:space="preserve"> sady i ogrody. </w:t>
      </w:r>
      <w:r w:rsidR="00B55B4D">
        <w:rPr>
          <w:color w:val="000000"/>
        </w:rPr>
        <w:br/>
      </w:r>
      <w:r>
        <w:rPr>
          <w:color w:val="000000"/>
        </w:rPr>
        <w:t xml:space="preserve">Cena: </w:t>
      </w:r>
      <w:r>
        <w:rPr>
          <w:color w:val="FF3333"/>
        </w:rPr>
        <w:t xml:space="preserve"> </w:t>
      </w:r>
      <w:r w:rsidR="000073B7">
        <w:t>6 500</w:t>
      </w:r>
      <w:r w:rsidR="00B55B4D">
        <w:t>,00zł</w:t>
      </w:r>
    </w:p>
    <w:p w:rsidR="00835132" w:rsidRDefault="00835132" w:rsidP="00835132">
      <w:pPr>
        <w:pStyle w:val="Standard"/>
        <w:ind w:left="644"/>
        <w:jc w:val="both"/>
      </w:pPr>
    </w:p>
    <w:p w:rsidR="00835132" w:rsidRPr="00B55B4D" w:rsidRDefault="00835132" w:rsidP="00835132">
      <w:pPr>
        <w:pStyle w:val="Standard"/>
        <w:numPr>
          <w:ilvl w:val="0"/>
          <w:numId w:val="1"/>
        </w:numPr>
        <w:jc w:val="both"/>
        <w:textAlignment w:val="baseline"/>
      </w:pPr>
      <w:r>
        <w:rPr>
          <w:color w:val="000000"/>
        </w:rPr>
        <w:t>Nieruchomość gruntowa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niezabudowana, oznaczona wg ew</w:t>
      </w:r>
      <w:r w:rsidR="00B55B4D">
        <w:rPr>
          <w:color w:val="000000"/>
        </w:rPr>
        <w:t>idencji gruntów jako  dz. nr 13/10, 13/11  AM 27</w:t>
      </w:r>
      <w:r>
        <w:rPr>
          <w:color w:val="000000"/>
        </w:rPr>
        <w:t xml:space="preserve">, obręb </w:t>
      </w:r>
      <w:r>
        <w:t xml:space="preserve">Sobótka, o pow. </w:t>
      </w:r>
      <w:r w:rsidR="00B55B4D">
        <w:t>łącznej 1529</w:t>
      </w:r>
      <w:r>
        <w:t xml:space="preserve"> m2, oznaczenie nier</w:t>
      </w:r>
      <w:r w:rsidR="00B55B4D">
        <w:t>uchomości w ewidencji gruntów – RIVa, RIVb, KW nr 94473/1</w:t>
      </w:r>
      <w:r>
        <w:t xml:space="preserve">; </w:t>
      </w:r>
      <w:r>
        <w:rPr>
          <w:color w:val="000000"/>
        </w:rPr>
        <w:t>Przeznaczenie –</w:t>
      </w:r>
      <w:r w:rsidR="0075056B">
        <w:rPr>
          <w:color w:val="000000"/>
        </w:rPr>
        <w:t>sady i ogro</w:t>
      </w:r>
      <w:r w:rsidR="000073B7">
        <w:rPr>
          <w:color w:val="000000"/>
        </w:rPr>
        <w:t>dy. Cena: 15 000</w:t>
      </w:r>
      <w:r>
        <w:rPr>
          <w:color w:val="000000"/>
        </w:rPr>
        <w:t xml:space="preserve">,00 zł </w:t>
      </w:r>
      <w:r>
        <w:rPr>
          <w:color w:val="FF3333"/>
        </w:rPr>
        <w:t xml:space="preserve"> </w:t>
      </w:r>
    </w:p>
    <w:p w:rsidR="00B55B4D" w:rsidRDefault="00B55B4D" w:rsidP="00B55B4D">
      <w:pPr>
        <w:pStyle w:val="Akapitzlist"/>
      </w:pPr>
    </w:p>
    <w:p w:rsidR="00B55B4D" w:rsidRDefault="00B55B4D" w:rsidP="00835132">
      <w:pPr>
        <w:pStyle w:val="Standard"/>
        <w:numPr>
          <w:ilvl w:val="0"/>
          <w:numId w:val="1"/>
        </w:numPr>
        <w:jc w:val="both"/>
        <w:textAlignment w:val="baseline"/>
      </w:pPr>
      <w:r>
        <w:t xml:space="preserve">Nieruchomość gruntowa niezabudowana, oznaczona wg ewidencji gruntów jako dz. 123/2 AM </w:t>
      </w:r>
      <w:r w:rsidR="00D91BD2">
        <w:t>13, obręb Sobótka, o pow. 107m2, oznaczenie nieruchomości w ewidencji gruntów – Bp, KW nr 94869/4, Przeznaczenie – poprawa warunków działki przyległej nr 123/1 AM-13, obręb Sobótka. Cena: 10 390zł, plus VAT 23% w wysokości 2 389,70zł.</w:t>
      </w:r>
    </w:p>
    <w:p w:rsidR="00835132" w:rsidRDefault="00835132" w:rsidP="00835132">
      <w:pPr>
        <w:pStyle w:val="Textbody"/>
        <w:ind w:firstLine="709"/>
        <w:rPr>
          <w:rFonts w:ascii="Times New Roman" w:hAnsi="Times New Roman"/>
          <w:b w:val="0"/>
          <w:bCs/>
          <w:i/>
          <w:iCs/>
          <w:sz w:val="22"/>
        </w:rPr>
      </w:pPr>
    </w:p>
    <w:p w:rsidR="00835132" w:rsidRDefault="00835132" w:rsidP="00835132">
      <w:pPr>
        <w:pStyle w:val="Textbody"/>
        <w:ind w:firstLine="709"/>
        <w:rPr>
          <w:rFonts w:ascii="Times New Roman" w:hAnsi="Times New Roman"/>
          <w:b w:val="0"/>
          <w:bCs/>
          <w:i/>
          <w:iCs/>
          <w:sz w:val="22"/>
        </w:rPr>
      </w:pPr>
    </w:p>
    <w:p w:rsidR="00835132" w:rsidRDefault="00835132" w:rsidP="00835132">
      <w:pPr>
        <w:pStyle w:val="Textbody"/>
        <w:ind w:firstLine="709"/>
        <w:rPr>
          <w:rFonts w:ascii="Times New Roman" w:hAnsi="Times New Roman"/>
          <w:b w:val="0"/>
          <w:bCs/>
          <w:i/>
          <w:iCs/>
          <w:sz w:val="22"/>
        </w:rPr>
      </w:pPr>
    </w:p>
    <w:p w:rsidR="00835132" w:rsidRDefault="00835132" w:rsidP="00835132">
      <w:pPr>
        <w:pStyle w:val="Textbody"/>
        <w:ind w:firstLine="709"/>
        <w:rPr>
          <w:rFonts w:ascii="Times New Roman" w:hAnsi="Times New Roman"/>
          <w:b w:val="0"/>
          <w:bCs/>
          <w:i/>
          <w:iCs/>
          <w:sz w:val="22"/>
        </w:rPr>
      </w:pPr>
      <w:r>
        <w:rPr>
          <w:rFonts w:ascii="Times New Roman" w:hAnsi="Times New Roman"/>
          <w:b w:val="0"/>
          <w:bCs/>
          <w:i/>
          <w:iCs/>
          <w:sz w:val="22"/>
        </w:rPr>
        <w:t>Osoby, którym przysługuje pierwszeństwo w nabyciu nieruchomości na podstawie art. 34 ust. 1, pkt 1 i 2 ustawy z dnia 21 sierpnia 1997 r. o gospodarce nieruchomościami, korzystają z tego pierwszeństwa, jeżeli złożą wniosek w terminie 6 tygodni licząc od dnia wywieszenia wykazu. Po tym terminie nieruchomość zostanie zbyta.</w:t>
      </w:r>
    </w:p>
    <w:p w:rsidR="00835132" w:rsidRDefault="00835132" w:rsidP="00835132">
      <w:pPr>
        <w:pStyle w:val="Tekstpodstawowy2"/>
        <w:tabs>
          <w:tab w:val="left" w:pos="0"/>
        </w:tabs>
        <w:rPr>
          <w:i/>
          <w:szCs w:val="24"/>
        </w:rPr>
      </w:pPr>
      <w:r>
        <w:rPr>
          <w:i/>
          <w:szCs w:val="24"/>
        </w:rPr>
        <w:t>Szczegółowe informacje o nieruchomości zamieszczonej w wykazie można uzyskać w Urzędzie Miasta i Gminy Sobótka, w Referacie Gospodarki Nieruchomościami i Ochrony Środowiska, pok. nr 6, w godzinach 8.00 do 15.00, telefon (071) 3351234</w:t>
      </w:r>
    </w:p>
    <w:p w:rsidR="00835132" w:rsidRDefault="00835132" w:rsidP="00835132">
      <w:pPr>
        <w:pStyle w:val="Textbody"/>
        <w:rPr>
          <w:rFonts w:ascii="Times New Roman" w:hAnsi="Times New Roman"/>
          <w:b w:val="0"/>
          <w:i/>
          <w:szCs w:val="24"/>
          <w:u w:val="single"/>
        </w:rPr>
      </w:pPr>
    </w:p>
    <w:p w:rsidR="00835132" w:rsidRDefault="00835132" w:rsidP="00835132">
      <w:pPr>
        <w:pStyle w:val="Textbody"/>
        <w:rPr>
          <w:rFonts w:ascii="Times New Roman" w:hAnsi="Times New Roman"/>
          <w:b w:val="0"/>
          <w:i/>
          <w:szCs w:val="24"/>
          <w:u w:val="single"/>
        </w:rPr>
      </w:pPr>
      <w:r>
        <w:rPr>
          <w:rFonts w:ascii="Times New Roman" w:hAnsi="Times New Roman"/>
          <w:b w:val="0"/>
          <w:i/>
          <w:szCs w:val="24"/>
          <w:u w:val="single"/>
        </w:rPr>
        <w:t xml:space="preserve">Wykaz wywiesza się na tablicy ogłoszeń w siedzibie Urzędu Miasta i Gminy Sobótka, </w:t>
      </w:r>
      <w:r>
        <w:rPr>
          <w:rFonts w:ascii="Times New Roman" w:hAnsi="Times New Roman"/>
          <w:b w:val="0"/>
          <w:i/>
          <w:szCs w:val="24"/>
          <w:u w:val="single"/>
        </w:rPr>
        <w:br/>
        <w:t xml:space="preserve">ul. Rynek 1,  na okres 21 dni.  </w:t>
      </w:r>
    </w:p>
    <w:p w:rsidR="00835132" w:rsidRDefault="00835132" w:rsidP="00835132">
      <w:pPr>
        <w:pStyle w:val="Standard"/>
        <w:jc w:val="both"/>
      </w:pPr>
      <w:r>
        <w:t xml:space="preserve">           </w:t>
      </w:r>
    </w:p>
    <w:p w:rsidR="00835132" w:rsidRDefault="00835132" w:rsidP="00835132">
      <w:pPr>
        <w:pStyle w:val="Standard"/>
      </w:pPr>
    </w:p>
    <w:p w:rsidR="00835132" w:rsidRDefault="00835132" w:rsidP="00835132"/>
    <w:p w:rsidR="003E1D7C" w:rsidRDefault="003E1D7C"/>
    <w:sectPr w:rsidR="003E1D7C" w:rsidSect="003E1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5906"/>
    <w:multiLevelType w:val="hybridMultilevel"/>
    <w:tmpl w:val="51F82546"/>
    <w:lvl w:ilvl="0" w:tplc="64D24DE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5132"/>
    <w:rsid w:val="000073B7"/>
    <w:rsid w:val="00316575"/>
    <w:rsid w:val="003E1D7C"/>
    <w:rsid w:val="0075056B"/>
    <w:rsid w:val="0081107F"/>
    <w:rsid w:val="00835132"/>
    <w:rsid w:val="00855CA4"/>
    <w:rsid w:val="00A73687"/>
    <w:rsid w:val="00AD1E34"/>
    <w:rsid w:val="00B55B4D"/>
    <w:rsid w:val="00D91BD2"/>
    <w:rsid w:val="00DD6061"/>
    <w:rsid w:val="00E802EF"/>
    <w:rsid w:val="00EE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132"/>
    <w:pPr>
      <w:spacing w:after="80" w:line="276" w:lineRule="auto"/>
      <w:ind w:firstLine="709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5132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835132"/>
    <w:pPr>
      <w:jc w:val="both"/>
    </w:pPr>
    <w:rPr>
      <w:rFonts w:ascii="Arial" w:hAnsi="Arial"/>
      <w:b/>
      <w:szCs w:val="20"/>
    </w:rPr>
  </w:style>
  <w:style w:type="paragraph" w:customStyle="1" w:styleId="Heading2">
    <w:name w:val="Heading 2"/>
    <w:basedOn w:val="Standard"/>
    <w:next w:val="Standard"/>
    <w:rsid w:val="00835132"/>
    <w:pPr>
      <w:keepNext/>
      <w:jc w:val="center"/>
      <w:outlineLvl w:val="1"/>
    </w:pPr>
    <w:rPr>
      <w:b/>
      <w:szCs w:val="20"/>
      <w:u w:val="single"/>
    </w:rPr>
  </w:style>
  <w:style w:type="paragraph" w:styleId="Tekstpodstawowy2">
    <w:name w:val="Body Text 2"/>
    <w:basedOn w:val="Standard"/>
    <w:link w:val="Tekstpodstawowy2Znak"/>
    <w:semiHidden/>
    <w:unhideWhenUsed/>
    <w:rsid w:val="00835132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35132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5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Traczyk_Nalepa</dc:creator>
  <cp:keywords/>
  <dc:description/>
  <cp:lastModifiedBy>Iwona Traczyk_Nalepa</cp:lastModifiedBy>
  <cp:revision>2</cp:revision>
  <cp:lastPrinted>2012-06-22T09:56:00Z</cp:lastPrinted>
  <dcterms:created xsi:type="dcterms:W3CDTF">2012-06-22T10:10:00Z</dcterms:created>
  <dcterms:modified xsi:type="dcterms:W3CDTF">2012-06-22T10:10:00Z</dcterms:modified>
</cp:coreProperties>
</file>