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AD" w:rsidRDefault="00B81EAD" w:rsidP="00B81EAD">
      <w:pPr>
        <w:pStyle w:val="Tekstpodstawowy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4 do Zaproszenia</w:t>
      </w:r>
    </w:p>
    <w:p w:rsidR="00B81EAD" w:rsidRDefault="00B81EAD" w:rsidP="00B81EAD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</w:t>
      </w:r>
    </w:p>
    <w:p w:rsidR="00B81EAD" w:rsidRDefault="00B81EAD" w:rsidP="00B81EAD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…/16</w:t>
      </w:r>
    </w:p>
    <w:p w:rsidR="00B81EAD" w:rsidRDefault="00B81EAD" w:rsidP="00B81EAD">
      <w:pPr>
        <w:pStyle w:val="Tekstpodstawowy"/>
        <w:jc w:val="center"/>
        <w:rPr>
          <w:b/>
          <w:bCs/>
          <w:sz w:val="22"/>
          <w:szCs w:val="22"/>
        </w:rPr>
      </w:pPr>
    </w:p>
    <w:p w:rsidR="00B81EAD" w:rsidRDefault="00B81EAD" w:rsidP="00B81EAD">
      <w:pPr>
        <w:pStyle w:val="Tekstpodstawowy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W dniu </w:t>
      </w:r>
      <w:r>
        <w:rPr>
          <w:b/>
          <w:sz w:val="22"/>
          <w:szCs w:val="22"/>
        </w:rPr>
        <w:t>…………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2016 r.</w:t>
      </w:r>
      <w:r>
        <w:rPr>
          <w:sz w:val="22"/>
          <w:szCs w:val="22"/>
        </w:rPr>
        <w:t xml:space="preserve"> w Sobótce pomiędzy:</w:t>
      </w:r>
    </w:p>
    <w:p w:rsidR="00B81EAD" w:rsidRDefault="00B81EAD" w:rsidP="00B81EAD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Gminą Sobótka,  z siedzibą przy ul. Rynek 1 w Sobótce</w:t>
      </w:r>
    </w:p>
    <w:p w:rsidR="00B81EAD" w:rsidRDefault="00B81EAD" w:rsidP="00B81EAD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reprezentowaną przez: </w:t>
      </w:r>
    </w:p>
    <w:p w:rsidR="00B81EAD" w:rsidRDefault="00B81EAD" w:rsidP="00B81EAD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Burmistrza Miasta i Gminy Sobótka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- Pana Stanisława Dobrowolskiego</w:t>
      </w:r>
    </w:p>
    <w:p w:rsidR="00B81EAD" w:rsidRDefault="00B81EAD" w:rsidP="00B81EAD">
      <w:pPr>
        <w:pStyle w:val="Tekstpodstawowy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przy kontrasygnacie </w:t>
      </w:r>
      <w:r>
        <w:rPr>
          <w:b/>
          <w:bCs/>
          <w:sz w:val="22"/>
          <w:szCs w:val="22"/>
        </w:rPr>
        <w:t>Skarbnika Gminy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- Panią Eugenię Pawłowską</w:t>
      </w:r>
    </w:p>
    <w:p w:rsidR="00B81EAD" w:rsidRDefault="00B81EAD" w:rsidP="00B81EAD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zwaną dalej w treści umowy  „Zamawiającym” </w:t>
      </w:r>
    </w:p>
    <w:p w:rsidR="00B81EAD" w:rsidRDefault="00B81EAD" w:rsidP="00B81EAD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81EAD" w:rsidRDefault="00B81EAD" w:rsidP="00B81EAD">
      <w:pPr>
        <w:tabs>
          <w:tab w:val="left" w:pos="708"/>
          <w:tab w:val="center" w:pos="4536"/>
          <w:tab w:val="right" w:pos="9072"/>
        </w:tabs>
        <w:autoSpaceDE w:val="0"/>
        <w:spacing w:line="360" w:lineRule="auto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…………………………..</w:t>
      </w:r>
    </w:p>
    <w:p w:rsidR="00B81EAD" w:rsidRDefault="00B81EAD" w:rsidP="00B81EAD">
      <w:pPr>
        <w:tabs>
          <w:tab w:val="left" w:pos="708"/>
          <w:tab w:val="center" w:pos="4536"/>
          <w:tab w:val="right" w:pos="9072"/>
        </w:tabs>
        <w:autoSpaceDE w:val="0"/>
        <w:spacing w:line="360" w:lineRule="auto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………………………….</w:t>
      </w:r>
    </w:p>
    <w:p w:rsidR="00B81EAD" w:rsidRDefault="00B81EAD" w:rsidP="00B81EAD">
      <w:pPr>
        <w:tabs>
          <w:tab w:val="left" w:pos="708"/>
          <w:tab w:val="center" w:pos="4536"/>
          <w:tab w:val="right" w:pos="9072"/>
        </w:tabs>
        <w:autoSpaceDE w:val="0"/>
        <w:spacing w:line="360" w:lineRule="auto"/>
        <w:rPr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…………………………..</w:t>
      </w:r>
    </w:p>
    <w:p w:rsidR="00B81EAD" w:rsidRDefault="00B81EAD" w:rsidP="00B81EAD">
      <w:pPr>
        <w:tabs>
          <w:tab w:val="left" w:pos="708"/>
          <w:tab w:val="center" w:pos="4536"/>
          <w:tab w:val="right" w:pos="9072"/>
        </w:tabs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zwanym dalej w treści umowy „</w:t>
      </w:r>
      <w:r>
        <w:rPr>
          <w:b/>
          <w:sz w:val="22"/>
          <w:szCs w:val="22"/>
        </w:rPr>
        <w:t>Wykonawcą</w:t>
      </w:r>
      <w:r>
        <w:rPr>
          <w:sz w:val="22"/>
          <w:szCs w:val="22"/>
        </w:rPr>
        <w:t>”</w:t>
      </w:r>
    </w:p>
    <w:p w:rsidR="00B81EAD" w:rsidRDefault="00B81EAD" w:rsidP="00B81EAD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>została zawarta umowa następującej treści:</w:t>
      </w:r>
    </w:p>
    <w:p w:rsidR="00B81EAD" w:rsidRDefault="00B81EAD" w:rsidP="00B81EAD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B81EAD" w:rsidRDefault="00B81EAD" w:rsidP="00B81EAD">
      <w:pPr>
        <w:jc w:val="both"/>
        <w:rPr>
          <w:bCs/>
          <w:color w:val="000000"/>
        </w:rPr>
      </w:pPr>
      <w:r>
        <w:rPr>
          <w:sz w:val="22"/>
          <w:szCs w:val="22"/>
        </w:rPr>
        <w:t xml:space="preserve">Zamawiający zleca a Wykonawca przyjmuje do wykonania zadanie pn. </w:t>
      </w:r>
      <w:r>
        <w:rPr>
          <w:b/>
          <w:sz w:val="22"/>
          <w:szCs w:val="22"/>
        </w:rPr>
        <w:t>„</w:t>
      </w:r>
      <w:r>
        <w:rPr>
          <w:b/>
          <w:color w:val="000000"/>
          <w:u w:val="single"/>
        </w:rPr>
        <w:t>Poprawa charakterystyki energetycznej budynków należących do zasobu komunalnego Gminy Sobótka w latach 2014-2020 - wymiana systemów grzewczych”</w:t>
      </w:r>
    </w:p>
    <w:p w:rsidR="00B81EAD" w:rsidRDefault="00B81EAD" w:rsidP="00B81EAD">
      <w:pPr>
        <w:pStyle w:val="Tekstpodstawowy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Zamówienie obejmuje opracowanie dokumentacji  </w:t>
      </w:r>
      <w:r>
        <w:rPr>
          <w:bCs/>
          <w:color w:val="000000"/>
          <w:sz w:val="22"/>
          <w:szCs w:val="22"/>
        </w:rPr>
        <w:t>dla poniższego zakresu:</w:t>
      </w:r>
    </w:p>
    <w:p w:rsidR="00B81EAD" w:rsidRDefault="00B81EAD" w:rsidP="00B81EAD">
      <w:pPr>
        <w:pStyle w:val="Akapitzlist"/>
        <w:numPr>
          <w:ilvl w:val="0"/>
          <w:numId w:val="2"/>
        </w:numPr>
        <w:jc w:val="both"/>
      </w:pPr>
      <w:r>
        <w:t xml:space="preserve">Wystąpienie o warunki przyłączenia do PSG Sp. z o.o. Oddział we Wrocławiu dla kotła gazowego kondensacyjnego o mocy do 60 </w:t>
      </w:r>
      <w:proofErr w:type="spellStart"/>
      <w:r>
        <w:t>kW</w:t>
      </w:r>
      <w:proofErr w:type="spellEnd"/>
      <w:r>
        <w:t xml:space="preserve"> na cele grzewcze i przygotowania ciepłej wody użytkowej.</w:t>
      </w:r>
    </w:p>
    <w:p w:rsidR="00B81EAD" w:rsidRDefault="00B81EAD" w:rsidP="00B81EAD">
      <w:pPr>
        <w:pStyle w:val="Akapitzlist"/>
        <w:numPr>
          <w:ilvl w:val="0"/>
          <w:numId w:val="2"/>
        </w:numPr>
        <w:jc w:val="both"/>
      </w:pPr>
      <w:r>
        <w:t xml:space="preserve">Zaprojektowanie kotłowni gazowej z kotłem grzewczym o mocy do 60 </w:t>
      </w:r>
      <w:proofErr w:type="spellStart"/>
      <w:r>
        <w:t>kW</w:t>
      </w:r>
      <w:proofErr w:type="spellEnd"/>
      <w:r>
        <w:t xml:space="preserve"> i zasobnikiem </w:t>
      </w:r>
      <w:proofErr w:type="spellStart"/>
      <w:r>
        <w:t>cwu</w:t>
      </w:r>
      <w:proofErr w:type="spellEnd"/>
      <w:r>
        <w:t xml:space="preserve"> o pojemności do 300l. W przypadku braku pomieszczenia dla kotła zaprojektowanie jako kontenerowego z mocowaniem do ściany od tylnej części budynku.</w:t>
      </w:r>
    </w:p>
    <w:p w:rsidR="00B81EAD" w:rsidRDefault="00B81EAD" w:rsidP="00B81EAD">
      <w:pPr>
        <w:pStyle w:val="Akapitzlist"/>
        <w:numPr>
          <w:ilvl w:val="0"/>
          <w:numId w:val="2"/>
        </w:numPr>
        <w:jc w:val="both"/>
      </w:pPr>
      <w:r>
        <w:t xml:space="preserve">Zaprojektowanie instalacji kolektorów płaskich połączonych z zasobnikiem </w:t>
      </w:r>
      <w:proofErr w:type="spellStart"/>
      <w:r>
        <w:t>c.w.u</w:t>
      </w:r>
      <w:proofErr w:type="spellEnd"/>
      <w:r>
        <w:t>.</w:t>
      </w:r>
    </w:p>
    <w:p w:rsidR="00B81EAD" w:rsidRDefault="00B81EAD" w:rsidP="00B81EAD">
      <w:pPr>
        <w:pStyle w:val="Akapitzlist"/>
        <w:numPr>
          <w:ilvl w:val="0"/>
          <w:numId w:val="2"/>
        </w:numPr>
        <w:jc w:val="both"/>
      </w:pPr>
      <w:r>
        <w:t>Zaprojektowanie instalacji centralnego ogrzewania z kotła gazowego (zasilane 80</w:t>
      </w:r>
      <w:r>
        <w:rPr>
          <w:vertAlign w:val="superscript"/>
        </w:rPr>
        <w:t>0</w:t>
      </w:r>
      <w:r>
        <w:t>C, powrót 60</w:t>
      </w:r>
      <w:r>
        <w:rPr>
          <w:vertAlign w:val="superscript"/>
        </w:rPr>
        <w:t>0</w:t>
      </w:r>
      <w:r>
        <w:t xml:space="preserve">C), grzejniki płytowe, zawory </w:t>
      </w:r>
      <w:proofErr w:type="spellStart"/>
      <w:r>
        <w:t>podpionowe</w:t>
      </w:r>
      <w:proofErr w:type="spellEnd"/>
      <w:r>
        <w:t xml:space="preserve">, instalacja z głowicami termostatycznymi, rury poziomy rozprowadzenie: </w:t>
      </w:r>
      <w:proofErr w:type="spellStart"/>
      <w:r>
        <w:t>PP-stabil</w:t>
      </w:r>
      <w:proofErr w:type="spellEnd"/>
      <w:r>
        <w:t>, piony i poziomy w lokalach: Cu łączone zaciskowo.</w:t>
      </w:r>
    </w:p>
    <w:p w:rsidR="00B81EAD" w:rsidRDefault="00B81EAD" w:rsidP="00B81EAD">
      <w:pPr>
        <w:pStyle w:val="Akapitzlist"/>
        <w:numPr>
          <w:ilvl w:val="0"/>
          <w:numId w:val="2"/>
        </w:numPr>
        <w:jc w:val="both"/>
      </w:pPr>
      <w:r>
        <w:t xml:space="preserve">Zaprojektowanie instalacji </w:t>
      </w:r>
      <w:proofErr w:type="spellStart"/>
      <w:r>
        <w:t>cwu</w:t>
      </w:r>
      <w:proofErr w:type="spellEnd"/>
      <w:r>
        <w:t xml:space="preserve"> w oparciu o rury z </w:t>
      </w:r>
      <w:proofErr w:type="spellStart"/>
      <w:r>
        <w:t>PP-stabil</w:t>
      </w:r>
      <w:proofErr w:type="spellEnd"/>
      <w:r>
        <w:t xml:space="preserve"> do co najmniej dwóch punktów czerpalnych w lokalu.</w:t>
      </w:r>
    </w:p>
    <w:p w:rsidR="00B81EAD" w:rsidRDefault="00B81EAD" w:rsidP="00B81EAD">
      <w:pPr>
        <w:pStyle w:val="Akapitzlist"/>
        <w:numPr>
          <w:ilvl w:val="0"/>
          <w:numId w:val="2"/>
        </w:numPr>
        <w:jc w:val="both"/>
      </w:pPr>
      <w:r>
        <w:t>W przypadku niemożliwości realizacji kotłowni gazowej zaprojektowanie innego źródła ciepła, które zmniejszy emisję CO</w:t>
      </w:r>
      <w:r>
        <w:rPr>
          <w:rFonts w:ascii="Calibri" w:hAnsi="Calibri"/>
        </w:rPr>
        <w:t>₂</w:t>
      </w:r>
      <w:r>
        <w:t xml:space="preserve"> o przynajmniej 30%.</w:t>
      </w:r>
    </w:p>
    <w:p w:rsidR="00B81EAD" w:rsidRDefault="00B81EAD" w:rsidP="00B81EAD">
      <w:pPr>
        <w:pStyle w:val="Akapitzlist"/>
        <w:numPr>
          <w:ilvl w:val="0"/>
          <w:numId w:val="2"/>
        </w:numPr>
        <w:jc w:val="both"/>
      </w:pPr>
      <w:r>
        <w:t>Opracowanie przedmiarów robót oraz kosztorysów inwestorskich.</w:t>
      </w:r>
    </w:p>
    <w:p w:rsidR="00B81EAD" w:rsidRDefault="00B81EAD" w:rsidP="00B81EAD">
      <w:pPr>
        <w:pStyle w:val="Akapitzlist"/>
        <w:numPr>
          <w:ilvl w:val="0"/>
          <w:numId w:val="2"/>
        </w:numPr>
        <w:jc w:val="both"/>
      </w:pPr>
      <w:r>
        <w:t xml:space="preserve">Aktualizacja audytów energetycznych z uwzględnieniem kosztów budowy instalacji oraz </w:t>
      </w:r>
      <w:proofErr w:type="spellStart"/>
      <w:r>
        <w:t>docieplenia</w:t>
      </w:r>
      <w:proofErr w:type="spellEnd"/>
      <w:r>
        <w:t xml:space="preserve"> budynków, zgodnie z wymaganiami rozporządzenia Ministra Infrastruktury z dnia 17 marca 2009 r. w sprawie szczegółowego zakresu i form audytu energetycznego oraz części audytu remontowego, wzorów  kart audytów, a także algorytmu oceny opłacalności przedsięwzięcia termo modernizacyjnego (Dz. U. z 2009 r., Nr 43, poz. 346).</w:t>
      </w:r>
    </w:p>
    <w:p w:rsidR="00B81EAD" w:rsidRDefault="00B81EAD" w:rsidP="00B81EAD">
      <w:pPr>
        <w:pStyle w:val="Akapitzlist"/>
        <w:numPr>
          <w:ilvl w:val="0"/>
          <w:numId w:val="2"/>
        </w:numPr>
        <w:jc w:val="both"/>
      </w:pPr>
      <w:r>
        <w:lastRenderedPageBreak/>
        <w:t>Uzyskanie pozytywnej opinii konserwatora zabytków.</w:t>
      </w:r>
    </w:p>
    <w:p w:rsidR="00B81EAD" w:rsidRDefault="00B81EAD" w:rsidP="00B81EAD">
      <w:pPr>
        <w:pStyle w:val="Akapitzlist"/>
        <w:numPr>
          <w:ilvl w:val="0"/>
          <w:numId w:val="2"/>
        </w:numPr>
        <w:jc w:val="both"/>
      </w:pPr>
      <w:r>
        <w:t>Przeprowadzenie procedury oddziaływania przedsięwzięcia na środowisko.</w:t>
      </w:r>
    </w:p>
    <w:p w:rsidR="00B81EAD" w:rsidRDefault="00B81EAD" w:rsidP="00B81EAD">
      <w:pPr>
        <w:pStyle w:val="Akapitzlist"/>
        <w:numPr>
          <w:ilvl w:val="0"/>
          <w:numId w:val="2"/>
        </w:numPr>
        <w:jc w:val="both"/>
      </w:pPr>
      <w:r>
        <w:t>Uzyskanie pozwolenia na budowę dla ww. zadań inwestycyjnych.</w:t>
      </w:r>
    </w:p>
    <w:p w:rsidR="00B81EAD" w:rsidRDefault="00B81EAD" w:rsidP="00B81EA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Wymogi odnośnie dokumentacji dla każdego z budynków: </w:t>
      </w:r>
    </w:p>
    <w:p w:rsidR="00B81EAD" w:rsidRDefault="00B81EAD" w:rsidP="00B81EAD">
      <w:pPr>
        <w:pStyle w:val="Default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cztery egzemplarze w wersji drukowanej i jeden z wersji elektronicznej (pliki typu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dwg</w:t>
      </w:r>
      <w:proofErr w:type="spellEnd"/>
      <w:r>
        <w:rPr>
          <w:rFonts w:ascii="Times New Roman" w:hAnsi="Times New Roman" w:cs="Times New Roman"/>
        </w:rPr>
        <w:t>),</w:t>
      </w:r>
    </w:p>
    <w:p w:rsidR="00B81EAD" w:rsidRDefault="00B81EAD" w:rsidP="00B81EAD">
      <w:pPr>
        <w:pStyle w:val="Default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autorzy dokumentacji wraz z jej przekazaniem dokonają przeniesienia autorskich praw majątkowych do ww. dokumentacji na wszystkich polach eksploatacji,</w:t>
      </w:r>
    </w:p>
    <w:p w:rsidR="00B81EAD" w:rsidRDefault="00B81EAD" w:rsidP="00B81EAD">
      <w:pPr>
        <w:pStyle w:val="Default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dokumentacja określona w ust. 1) ma być podstawą do złożenia wniosków o dofinansowanie ze środków Unii Europejskiej. </w:t>
      </w:r>
    </w:p>
    <w:p w:rsidR="00B81EAD" w:rsidRDefault="00B81EAD" w:rsidP="00B81EAD"/>
    <w:p w:rsidR="00B81EAD" w:rsidRDefault="00B81EAD" w:rsidP="00B81EAD">
      <w:r>
        <w:t>Wykaz budynków będących przedmiotem zamówienia:</w:t>
      </w:r>
    </w:p>
    <w:p w:rsidR="00B81EAD" w:rsidRDefault="00B81EAD" w:rsidP="00B81EAD"/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1985"/>
        <w:gridCol w:w="2696"/>
        <w:gridCol w:w="1340"/>
      </w:tblGrid>
      <w:tr w:rsidR="00B81EAD" w:rsidTr="00B81EAD">
        <w:trPr>
          <w:trHeight w:val="58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EAD" w:rsidRDefault="00B81EAD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AD" w:rsidRDefault="00B81EAD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Pow. użytkowa [m</w:t>
            </w:r>
            <w:r>
              <w:rPr>
                <w:b/>
                <w:bCs/>
                <w:color w:val="000000"/>
                <w:vertAlign w:val="superscript"/>
                <w:lang w:eastAsia="pl-PL"/>
              </w:rPr>
              <w:t>2</w:t>
            </w:r>
            <w:r>
              <w:rPr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EAD" w:rsidRDefault="00B81EAD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EAD" w:rsidRDefault="00B81EAD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Rok budowy</w:t>
            </w:r>
          </w:p>
        </w:tc>
      </w:tr>
      <w:tr w:rsidR="00B81EAD" w:rsidTr="00B81EAD">
        <w:trPr>
          <w:trHeight w:val="300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ul. T. Kościuszki 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105,95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socjalny, 3 lokale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1900r.</w:t>
            </w:r>
          </w:p>
        </w:tc>
      </w:tr>
      <w:tr w:rsidR="00B81EAD" w:rsidTr="00B81EAD">
        <w:trPr>
          <w:trHeight w:val="300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ul. Św. Jakuba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256,66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socjalny, lokale 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1836r.</w:t>
            </w:r>
          </w:p>
        </w:tc>
      </w:tr>
      <w:tr w:rsidR="00B81EAD" w:rsidTr="00B81EAD">
        <w:trPr>
          <w:trHeight w:val="300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ul. Św. Jakuba 26A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97,49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socjalny, lokale 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1905r.</w:t>
            </w:r>
          </w:p>
        </w:tc>
      </w:tr>
      <w:tr w:rsidR="00B81EAD" w:rsidTr="00B81EAD">
        <w:trPr>
          <w:trHeight w:val="300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ul. Św. Jakuba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227,13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komunalny, lokale 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1893r.</w:t>
            </w:r>
          </w:p>
        </w:tc>
      </w:tr>
      <w:tr w:rsidR="00B81EAD" w:rsidTr="00B81EAD">
        <w:trPr>
          <w:trHeight w:val="300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ul. Św. Jakuba 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214,85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komunalny lokale 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EAD" w:rsidRDefault="00B81EAD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1893r.</w:t>
            </w:r>
          </w:p>
        </w:tc>
      </w:tr>
    </w:tbl>
    <w:p w:rsidR="00B81EAD" w:rsidRDefault="00B81EAD" w:rsidP="00B81EAD"/>
    <w:p w:rsidR="00B81EAD" w:rsidRDefault="00B81EAD" w:rsidP="00B81EAD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Dokumentacja projektowa powinna być wykonana w stanie kompletnym z punktu widzenia celu,  któremu ma służyć. Dokumentacja projektowa będzie służyć jako opis przedmiotu zamówienia do przetargu w oparciu o ustawę Prawo Zamówień Publicznych z dnia 29 stycznia 2004 r. ( Dz. U. z 2015 r., poz. 2164) na roboty budowlane oraz realizację zakresu robót budowlanych na jej podstawie, niezbędnego dla ich użytkowania zgodnie z przeznaczeniem.</w:t>
      </w:r>
    </w:p>
    <w:p w:rsidR="00B81EAD" w:rsidRDefault="00B81EAD" w:rsidP="00B81EAD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Wykonawca zobowiązuje się do wykonania projektu zgodnie z zasadami współczesnej wiedzy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technicznej, normami państwowymi i obowiązującymi przepisami.</w:t>
      </w:r>
    </w:p>
    <w:p w:rsidR="00B81EAD" w:rsidRDefault="00B81EAD" w:rsidP="00B81EAD">
      <w:pPr>
        <w:pStyle w:val="Tekstpodstawowy"/>
        <w:numPr>
          <w:ilvl w:val="0"/>
          <w:numId w:val="5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realizacji inwestycji przez Zamawiającego, Wykonawca zobowiązuje się pełnić  nadzór autorski nad projektem wykonanym według opracowanej przez siebie dokumentacji  na warunkach określonych odrębną umową.</w:t>
      </w:r>
    </w:p>
    <w:p w:rsidR="00B81EAD" w:rsidRDefault="00B81EAD" w:rsidP="00B81EA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2</w:t>
      </w:r>
    </w:p>
    <w:p w:rsidR="00B81EAD" w:rsidRDefault="00B81EAD" w:rsidP="00B81EAD">
      <w:pPr>
        <w:pStyle w:val="Tekstpodstawowy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Prace stanowiące przedmiot umowy Wykonawca przekaże Zamawiającemu w siedzibie Zamawiającego protokołem zdawczo - odbiorczym.</w:t>
      </w:r>
    </w:p>
    <w:p w:rsidR="00B81EAD" w:rsidRDefault="00B81EAD" w:rsidP="00B81EA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3</w:t>
      </w:r>
    </w:p>
    <w:p w:rsidR="00B81EAD" w:rsidRDefault="00B81EAD" w:rsidP="00B81EAD">
      <w:pPr>
        <w:jc w:val="both"/>
      </w:pPr>
      <w:r>
        <w:t xml:space="preserve">Termin realizacji: ……………… r. </w:t>
      </w:r>
      <w:r>
        <w:rPr>
          <w:sz w:val="18"/>
          <w:szCs w:val="22"/>
        </w:rPr>
        <w:t xml:space="preserve">                                                     </w:t>
      </w:r>
    </w:p>
    <w:p w:rsidR="00B81EAD" w:rsidRDefault="00B81EAD" w:rsidP="00B81EA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4</w:t>
      </w:r>
    </w:p>
    <w:p w:rsidR="00B81EAD" w:rsidRDefault="00B81EAD" w:rsidP="00B81EAD">
      <w:pPr>
        <w:pStyle w:val="Tekstpodstawowy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Wynagrodzenie umowne Wykonawcy za wykonanie zadania wynosi:</w:t>
      </w:r>
    </w:p>
    <w:p w:rsidR="00B81EAD" w:rsidRDefault="00B81EAD" w:rsidP="00B81EAD">
      <w:pPr>
        <w:pStyle w:val="Tekstpodstawowy"/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………….. zł</w:t>
      </w:r>
      <w:r>
        <w:rPr>
          <w:color w:val="000000"/>
          <w:sz w:val="22"/>
          <w:szCs w:val="22"/>
        </w:rPr>
        <w:t xml:space="preserve"> + 23%VAT w kwocie </w:t>
      </w:r>
      <w:r>
        <w:rPr>
          <w:b/>
          <w:color w:val="000000"/>
          <w:sz w:val="22"/>
          <w:szCs w:val="22"/>
        </w:rPr>
        <w:t>……………. zł.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Ogółem wartość brutto wynosi: </w:t>
      </w:r>
      <w:r>
        <w:rPr>
          <w:b/>
          <w:color w:val="000000"/>
          <w:sz w:val="22"/>
          <w:szCs w:val="22"/>
        </w:rPr>
        <w:t xml:space="preserve">………… złotych </w:t>
      </w:r>
      <w:r>
        <w:rPr>
          <w:color w:val="000000"/>
          <w:sz w:val="22"/>
          <w:szCs w:val="22"/>
        </w:rPr>
        <w:t>(słownie złotych: ……………………… ……../100).</w:t>
      </w:r>
    </w:p>
    <w:p w:rsidR="00B81EAD" w:rsidRDefault="00B81EAD" w:rsidP="00B81EA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5</w:t>
      </w:r>
    </w:p>
    <w:p w:rsidR="00B81EAD" w:rsidRDefault="00B81EAD" w:rsidP="00B81EAD">
      <w:pPr>
        <w:pStyle w:val="Akapitzlist"/>
        <w:numPr>
          <w:ilvl w:val="0"/>
          <w:numId w:val="6"/>
        </w:numPr>
        <w:tabs>
          <w:tab w:val="left" w:pos="72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 zapłata wynagrodzenia nastąpi w formie przelewu z rachunku bankowego Zamawiającego na rachunek bankowy Wykonawcy wskazany w fakturze VAT wystawionej przez Wykonawcę.</w:t>
      </w:r>
    </w:p>
    <w:p w:rsidR="00B81EAD" w:rsidRDefault="00B81EAD" w:rsidP="00B81EAD">
      <w:pPr>
        <w:pStyle w:val="Akapitzlist"/>
        <w:numPr>
          <w:ilvl w:val="0"/>
          <w:numId w:val="6"/>
        </w:numPr>
        <w:tabs>
          <w:tab w:val="left" w:pos="72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Podstawa do wniesienia i przedłożenia przez Wykonawcę faktury jest protokół odbioru dokumentacji projektowej wraz pozwoleniem na budowę lub zatwierdzonym przez właściwy organ zgłoszeniem.</w:t>
      </w:r>
    </w:p>
    <w:p w:rsidR="00B81EAD" w:rsidRDefault="00B81EAD" w:rsidP="00B81EAD">
      <w:pPr>
        <w:pStyle w:val="Akapitzlist"/>
        <w:numPr>
          <w:ilvl w:val="0"/>
          <w:numId w:val="6"/>
        </w:numPr>
        <w:tabs>
          <w:tab w:val="left" w:pos="72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zapłaty faktury do 21 dni od daty jej dostarczenia Zamawiającemu </w:t>
      </w:r>
    </w:p>
    <w:p w:rsidR="00B81EAD" w:rsidRDefault="00B81EAD" w:rsidP="00B81EAD">
      <w:pPr>
        <w:pStyle w:val="Akapitzlist"/>
        <w:numPr>
          <w:ilvl w:val="0"/>
          <w:numId w:val="6"/>
        </w:numPr>
        <w:tabs>
          <w:tab w:val="left" w:pos="720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Za datę zapłaty uważa się datę obciążenia rachunku bankowego Zamawiającego</w:t>
      </w:r>
    </w:p>
    <w:p w:rsidR="00B81EAD" w:rsidRDefault="00B81EAD" w:rsidP="00B81EA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6</w:t>
      </w:r>
    </w:p>
    <w:p w:rsidR="00B81EAD" w:rsidRDefault="00B81EAD" w:rsidP="00B81EAD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jest odpowiedzialny wobec Zleceniodawcy z tytułu rękojmi za wady wykonanych prac projektowych. Okres rękojmi kończy się po upływie roku od daty zakończenia realizacji robót wykonanych na podstawie projektu.</w:t>
      </w:r>
    </w:p>
    <w:p w:rsidR="00B81EAD" w:rsidRDefault="00B81EAD" w:rsidP="00B81EAD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zauważonych wadach Zamawiając powinien zawiadomić Wykonawcę w terminie 7 dni od daty ich ujawnienia. Wykonawca wady będzie usuwać natychmiast, w terminie nie dłuższym niż 7 dni od dnia zawiadomienia. Za nie dotrzymanie uzgodnionego terminu usunięcia stwierdzonych wad, Wykonawca zapłaci kary umowne wymienione w § 8.</w:t>
      </w:r>
    </w:p>
    <w:p w:rsidR="00B81EAD" w:rsidRDefault="00B81EAD" w:rsidP="00B81EAD">
      <w:pPr>
        <w:pStyle w:val="Tekstpodstawowy"/>
        <w:numPr>
          <w:ilvl w:val="0"/>
          <w:numId w:val="7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rFonts w:eastAsia="Verdana"/>
          <w:sz w:val="22"/>
          <w:szCs w:val="22"/>
        </w:rPr>
        <w:t>Strony zgodnie ustalają, że wadą przedmiotu umowy jest niezgodność z przepisami prawa, obowiązującymi w czasie wykonywania przedmiotu Umowy i zasadami wiedzy technicznej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rFonts w:eastAsia="Verdana"/>
          <w:sz w:val="22"/>
          <w:szCs w:val="22"/>
        </w:rPr>
        <w:t>w zakresie dotyczącym przygotowanego dokumentacji a także niezgodność z przedstawionymi, przez Zamawiającego, założeniami dotyczącymi inwestycji.</w:t>
      </w:r>
    </w:p>
    <w:p w:rsidR="00B81EAD" w:rsidRDefault="00B81EAD" w:rsidP="00B81EA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7</w:t>
      </w:r>
    </w:p>
    <w:p w:rsidR="00B81EAD" w:rsidRDefault="00B81EAD" w:rsidP="00B81EAD">
      <w:pPr>
        <w:pStyle w:val="Tekstpodstawowy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w ramach ustalonego wynagrodzenia łącznie z przekazaną dokumentacją, przekazuje na rzecz Zamawiającego prawa autorskie majątkowe do dokumentacji projektowej bez dodatkowego wynagrodzenia.</w:t>
      </w:r>
    </w:p>
    <w:p w:rsidR="00B81EAD" w:rsidRDefault="00B81EAD" w:rsidP="00B81EA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8</w:t>
      </w:r>
    </w:p>
    <w:p w:rsidR="00B81EAD" w:rsidRDefault="00B81EAD" w:rsidP="00B81EAD">
      <w:pPr>
        <w:pStyle w:val="Tekstpodstawowy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Strony ustalają następujące kary umowne:</w:t>
      </w:r>
    </w:p>
    <w:p w:rsidR="00B81EAD" w:rsidRDefault="00B81EAD" w:rsidP="00B81EAD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zwłokę w terminie wykonania pracy określonym w paragrafie 3 umowy Wykonawca zapłaci Zamawiającemu karę umowną w wysokości 0,5 % wynagrodzenia umownego brutto, określonego w § 4, za każdy dzień zwłoki.</w:t>
      </w:r>
    </w:p>
    <w:p w:rsidR="00B81EAD" w:rsidRDefault="00B81EAD" w:rsidP="00B81EAD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zwłokę w usunięciu wad opracowania stanowiącego przedmiot umowy Wykonawca zapłaci Zamawiającemu  karę umowną w wysokości 0,1 % wynagrodzenia umownego brutto, określonego w § 4, za każdy dzień zwłoki.</w:t>
      </w:r>
    </w:p>
    <w:p w:rsidR="00B81EAD" w:rsidRDefault="00B81EAD" w:rsidP="00B81EAD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odstąpienie od umowy z przyczyn zależnych od Wykonawcy – w wysokości 5% wynagrodzenia brutto, określonego w </w:t>
      </w:r>
      <w:r>
        <w:rPr>
          <w:color w:val="000000"/>
          <w:sz w:val="22"/>
          <w:szCs w:val="22"/>
        </w:rPr>
        <w:t>§ 4.</w:t>
      </w:r>
    </w:p>
    <w:p w:rsidR="00B81EAD" w:rsidRDefault="00B81EAD" w:rsidP="00B81EAD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Zamawiający zapłaci Wykonawcy kary umowne za odstąpienie od umowy z przyczyn zależnych od Zamawiającego w wysokości 5% wynagrodzenia brutto, określonego w </w:t>
      </w:r>
      <w:r>
        <w:rPr>
          <w:color w:val="000000"/>
          <w:sz w:val="22"/>
          <w:szCs w:val="22"/>
        </w:rPr>
        <w:t>§ 4</w:t>
      </w:r>
      <w:r>
        <w:rPr>
          <w:sz w:val="22"/>
          <w:szCs w:val="22"/>
        </w:rPr>
        <w:t xml:space="preserve">. </w:t>
      </w:r>
    </w:p>
    <w:p w:rsidR="00B81EAD" w:rsidRDefault="00B81EAD" w:rsidP="00B81EA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</w:p>
    <w:p w:rsidR="00B81EAD" w:rsidRDefault="00B81EAD" w:rsidP="00B81EAD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razie zaistnienia istotnej zmiany okoliczności powodującej, że wykonanie umowy nie leży </w:t>
      </w:r>
      <w:r>
        <w:rPr>
          <w:color w:val="000000"/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:rsidR="00B81EAD" w:rsidRDefault="00B81EAD" w:rsidP="00B81EAD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przypadku, o którym mowa w punkcie 1, Wykonawca może żądać wyłącznie wynagrodzenia należnego z tytułu wykonania części umowy.</w:t>
      </w:r>
    </w:p>
    <w:p w:rsidR="00B81EAD" w:rsidRDefault="00B81EAD" w:rsidP="00B81EA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10</w:t>
      </w:r>
    </w:p>
    <w:p w:rsidR="00B81EAD" w:rsidRDefault="00B81EAD" w:rsidP="00B81EAD">
      <w:pPr>
        <w:pStyle w:val="Tekstpodstawowy"/>
        <w:numPr>
          <w:ilvl w:val="0"/>
          <w:numId w:val="10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Strony ustalają, iż zakres prac wykonywanych przez Wykonawcę z udziałem podwykonawców określa i specyfikuje załącznik nr 1 do niniejszej umowy.</w:t>
      </w:r>
    </w:p>
    <w:p w:rsidR="00B81EAD" w:rsidRDefault="00B81EAD" w:rsidP="00B81EAD">
      <w:pPr>
        <w:pStyle w:val="Tekstpodstawowy"/>
        <w:numPr>
          <w:ilvl w:val="0"/>
          <w:numId w:val="10"/>
        </w:numPr>
        <w:spacing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ponosi wobec Zamawiającego pełną odpowiedzialność z tytułu niewykonania lub nienależytego wykonania prac przez podwykonawcę. </w:t>
      </w:r>
    </w:p>
    <w:p w:rsidR="00B81EAD" w:rsidRDefault="00B81EAD" w:rsidP="00B81EA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§ 11</w:t>
      </w:r>
    </w:p>
    <w:p w:rsidR="00B81EAD" w:rsidRDefault="00B81EAD" w:rsidP="00B81EAD">
      <w:pPr>
        <w:pStyle w:val="Tekstpodstawowy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sprawach nieuregulowanych umową mają zastosowanie przepisy Kodeksu Cywilnego. </w:t>
      </w:r>
    </w:p>
    <w:p w:rsidR="00B81EAD" w:rsidRDefault="00B81EAD" w:rsidP="00B81EA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12</w:t>
      </w:r>
    </w:p>
    <w:p w:rsidR="00B81EAD" w:rsidRDefault="00B81EAD" w:rsidP="00B81EAD">
      <w:pPr>
        <w:pStyle w:val="Tekstpodstawowy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Spory związane z realizacją niniejszej umowy będzie rozstrzygał sąd właściwy dla siedziby Zamawiającego.</w:t>
      </w:r>
    </w:p>
    <w:p w:rsidR="00B81EAD" w:rsidRDefault="00B81EAD" w:rsidP="00B81EA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13</w:t>
      </w:r>
    </w:p>
    <w:p w:rsidR="00B81EAD" w:rsidRDefault="00B81EAD" w:rsidP="00B81EAD">
      <w:pPr>
        <w:pStyle w:val="Tekstpodstawowy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zmiany i uzupełnienia niniejszej umowy wymagają formy pisemnej pod rygorem nieważności.</w:t>
      </w:r>
    </w:p>
    <w:p w:rsidR="00B81EAD" w:rsidRDefault="00B81EAD" w:rsidP="00B81EA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14</w:t>
      </w:r>
    </w:p>
    <w:p w:rsidR="00B81EAD" w:rsidRDefault="00B81EAD" w:rsidP="00B81EAD">
      <w:pPr>
        <w:pStyle w:val="Tekstpodstawowy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Umowę sporządzono w trzech jednobrzmiących egzemplarzach - dwa egzemplarze dla Zamawiającego i jeden dla Wykonawcy.</w:t>
      </w:r>
    </w:p>
    <w:p w:rsidR="00B81EAD" w:rsidRDefault="00B81EAD" w:rsidP="00B81EAD">
      <w:pPr>
        <w:pStyle w:val="Tekstpodstawowy"/>
        <w:spacing w:line="276" w:lineRule="auto"/>
        <w:rPr>
          <w:sz w:val="22"/>
          <w:szCs w:val="22"/>
        </w:rPr>
      </w:pPr>
    </w:p>
    <w:p w:rsidR="00B81EAD" w:rsidRDefault="00B81EAD" w:rsidP="00B81EAD">
      <w:pPr>
        <w:pStyle w:val="Tekstpodstawowy"/>
        <w:spacing w:line="276" w:lineRule="auto"/>
        <w:rPr>
          <w:sz w:val="22"/>
          <w:szCs w:val="22"/>
        </w:rPr>
      </w:pPr>
    </w:p>
    <w:p w:rsidR="00B81EAD" w:rsidRDefault="00B81EAD" w:rsidP="00B81EAD">
      <w:pPr>
        <w:pStyle w:val="Tekstpodstawowy"/>
        <w:spacing w:line="276" w:lineRule="auto"/>
        <w:rPr>
          <w:sz w:val="22"/>
          <w:szCs w:val="22"/>
        </w:rPr>
      </w:pPr>
    </w:p>
    <w:p w:rsidR="00B81EAD" w:rsidRDefault="00B81EAD" w:rsidP="00B81EAD">
      <w:pPr>
        <w:pStyle w:val="Tekstpodstawowy"/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ZAMAWIAJĄCY: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WYKONAWCA</w:t>
      </w:r>
    </w:p>
    <w:p w:rsidR="00B81EAD" w:rsidRDefault="00B81EAD" w:rsidP="00B81EAD">
      <w:pPr>
        <w:spacing w:line="276" w:lineRule="auto"/>
      </w:pPr>
    </w:p>
    <w:p w:rsidR="005E713E" w:rsidRDefault="005E713E"/>
    <w:sectPr w:rsidR="005E713E" w:rsidSect="005E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3FA"/>
    <w:multiLevelType w:val="hybridMultilevel"/>
    <w:tmpl w:val="404E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D62D7"/>
    <w:multiLevelType w:val="hybridMultilevel"/>
    <w:tmpl w:val="3C92F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F5CA1"/>
    <w:multiLevelType w:val="hybridMultilevel"/>
    <w:tmpl w:val="4CD265F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526EB"/>
    <w:multiLevelType w:val="hybridMultilevel"/>
    <w:tmpl w:val="9EC0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56366"/>
    <w:multiLevelType w:val="hybridMultilevel"/>
    <w:tmpl w:val="3466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C589B"/>
    <w:multiLevelType w:val="hybridMultilevel"/>
    <w:tmpl w:val="D130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B0FAA"/>
    <w:multiLevelType w:val="hybridMultilevel"/>
    <w:tmpl w:val="2BCECA8E"/>
    <w:lvl w:ilvl="0" w:tplc="99920CAC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33628"/>
    <w:multiLevelType w:val="hybridMultilevel"/>
    <w:tmpl w:val="B600B584"/>
    <w:lvl w:ilvl="0" w:tplc="AFCCB6E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B0350"/>
    <w:multiLevelType w:val="hybridMultilevel"/>
    <w:tmpl w:val="AB349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67508"/>
    <w:multiLevelType w:val="hybridMultilevel"/>
    <w:tmpl w:val="7868CCEE"/>
    <w:lvl w:ilvl="0" w:tplc="5E02D3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EAD"/>
    <w:rsid w:val="005E713E"/>
    <w:rsid w:val="00B81EAD"/>
    <w:rsid w:val="00F4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EAD"/>
    <w:pPr>
      <w:suppressAutoHyphens/>
      <w:spacing w:after="0" w:line="240" w:lineRule="auto"/>
    </w:pPr>
    <w:rPr>
      <w:rFonts w:eastAsia="Lucida Sans Unicode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1E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1EAD"/>
    <w:rPr>
      <w:rFonts w:eastAsia="Lucida Sans Unicode" w:cs="Times New Roman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B81EAD"/>
    <w:pPr>
      <w:ind w:left="708"/>
    </w:pPr>
    <w:rPr>
      <w:rFonts w:eastAsia="Times New Roman"/>
      <w:kern w:val="0"/>
    </w:rPr>
  </w:style>
  <w:style w:type="paragraph" w:customStyle="1" w:styleId="Default">
    <w:name w:val="Default"/>
    <w:rsid w:val="00B81EAD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Pawłowska</dc:creator>
  <cp:keywords/>
  <dc:description/>
  <cp:lastModifiedBy>Aleksandra Pawłowska</cp:lastModifiedBy>
  <cp:revision>3</cp:revision>
  <dcterms:created xsi:type="dcterms:W3CDTF">2016-02-09T12:29:00Z</dcterms:created>
  <dcterms:modified xsi:type="dcterms:W3CDTF">2016-02-09T12:29:00Z</dcterms:modified>
</cp:coreProperties>
</file>