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CE" w:rsidRDefault="00806FCE" w:rsidP="00806FCE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Burmistrz Miasta i Gminy Sobótka </w:t>
      </w:r>
    </w:p>
    <w:p w:rsidR="00806FCE" w:rsidRDefault="0013214C" w:rsidP="00806FCE">
      <w:pPr>
        <w:spacing w:beforeAutospacing="1" w:after="100" w:afterAutospacing="1" w:line="240" w:lineRule="auto"/>
        <w:ind w:firstLine="0"/>
        <w:jc w:val="center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 w:rsidRPr="0013214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31.5pt;width:455.25pt;height:0;z-index:251660288" o:connectortype="straight" strokeweight="3pt"/>
        </w:pict>
      </w:r>
      <w:r w:rsidR="00657D8D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ogłasza</w:t>
      </w:r>
      <w:r w:rsidR="004E41B7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 </w:t>
      </w:r>
      <w:r w:rsidR="002B6590">
        <w:rPr>
          <w:rFonts w:eastAsia="Times New Roman"/>
          <w:b/>
          <w:bCs/>
          <w:i/>
          <w:iCs/>
          <w:color w:val="333333"/>
          <w:sz w:val="22"/>
          <w:lang w:eastAsia="pl-PL"/>
        </w:rPr>
        <w:t>I</w:t>
      </w:r>
      <w:r w:rsidR="00806FCE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 publiczny  nieograniczony  przetarg na zbycie nieruchomości stanowiących własność gminy Sobótka</w:t>
      </w:r>
    </w:p>
    <w:p w:rsidR="00806FCE" w:rsidRDefault="00806FCE" w:rsidP="00806FCE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 xml:space="preserve"> Nieruchomość niezabudowana, działka nr 35 , AM-12, o powierzchni: 0,7053 ha, obręb: Sobótka,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 w:rsidR="00FF6B8F">
        <w:rPr>
          <w:rFonts w:eastAsia="Times New Roman"/>
          <w:b/>
          <w:bCs/>
          <w:color w:val="333333"/>
          <w:sz w:val="22"/>
          <w:lang w:eastAsia="pl-PL"/>
        </w:rPr>
        <w:t>KW WR1K/00132089/1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, dział III i IV KW wolny od obciążeń. </w:t>
      </w:r>
      <w:r>
        <w:rPr>
          <w:rFonts w:eastAsia="Times New Roman"/>
          <w:bCs/>
          <w:color w:val="333333"/>
          <w:sz w:val="22"/>
          <w:lang w:eastAsia="pl-PL"/>
        </w:rPr>
        <w:t>Dzia</w:t>
      </w:r>
      <w:r w:rsidR="00FF6B8F">
        <w:rPr>
          <w:rFonts w:eastAsia="Times New Roman"/>
          <w:bCs/>
          <w:color w:val="333333"/>
          <w:sz w:val="22"/>
          <w:lang w:eastAsia="pl-PL"/>
        </w:rPr>
        <w:t xml:space="preserve">łka posiada dostęp do ul. A. Mickiewicza, ma kształt trójkąta, teren płaski. </w:t>
      </w:r>
      <w:r>
        <w:rPr>
          <w:rFonts w:eastAsia="Times New Roman"/>
          <w:bCs/>
          <w:color w:val="333333"/>
          <w:sz w:val="22"/>
          <w:lang w:eastAsia="pl-PL"/>
        </w:rPr>
        <w:t>Przedmiotowa działka leży w sąsiedztwie terenów mieszkaniowych.</w:t>
      </w:r>
      <w:r w:rsidR="00FF6B8F">
        <w:rPr>
          <w:rFonts w:eastAsia="Times New Roman"/>
          <w:bCs/>
          <w:color w:val="333333"/>
          <w:sz w:val="22"/>
          <w:lang w:eastAsia="pl-PL"/>
        </w:rPr>
        <w:t xml:space="preserve"> Na działce znajduje si</w:t>
      </w:r>
      <w:r w:rsidR="00483B05">
        <w:rPr>
          <w:rFonts w:eastAsia="Times New Roman"/>
          <w:bCs/>
          <w:color w:val="333333"/>
          <w:sz w:val="22"/>
          <w:lang w:eastAsia="pl-PL"/>
        </w:rPr>
        <w:t>ę słup energetyczny. Nad działką</w:t>
      </w:r>
      <w:r w:rsidR="00FF6B8F">
        <w:rPr>
          <w:rFonts w:eastAsia="Times New Roman"/>
          <w:bCs/>
          <w:color w:val="333333"/>
          <w:sz w:val="22"/>
          <w:lang w:eastAsia="pl-PL"/>
        </w:rPr>
        <w:t xml:space="preserve"> przechodzi linia energetyczna z północnego zachodu na południowy wschód. Działka z możliwością doprowadzenia mediów. </w:t>
      </w:r>
      <w:r w:rsidR="00483B05">
        <w:rPr>
          <w:rFonts w:eastAsia="Times New Roman"/>
          <w:b/>
          <w:bCs/>
          <w:color w:val="333333"/>
          <w:sz w:val="22"/>
          <w:lang w:eastAsia="pl-PL"/>
        </w:rPr>
        <w:t>P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rzeznaczona </w:t>
      </w:r>
      <w:r w:rsidR="00FF6B8F">
        <w:rPr>
          <w:rFonts w:eastAsia="Times New Roman"/>
          <w:b/>
          <w:bCs/>
          <w:color w:val="333333"/>
          <w:sz w:val="22"/>
          <w:lang w:eastAsia="pl-PL"/>
        </w:rPr>
        <w:t>pod zabudowę usługową.</w:t>
      </w:r>
    </w:p>
    <w:p w:rsidR="00806FCE" w:rsidRDefault="0013214C" w:rsidP="00806FCE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 w:rsidRPr="0013214C">
        <w:pict>
          <v:shape id="_x0000_s1027" type="#_x0000_t32" style="position:absolute;left:0;text-align:left;margin-left:-.35pt;margin-top:21.9pt;width:455.25pt;height:0;z-index:251661312" o:connectortype="straight" strokeweight="3pt"/>
        </w:pict>
      </w:r>
      <w:r w:rsidR="002B6590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Cena wywoławcza:</w:t>
      </w:r>
      <w:r w:rsidR="00D72BA4"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 500 000,-PLN Wadium: 50</w:t>
      </w:r>
      <w:r w:rsidR="004E41B7"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 00</w:t>
      </w:r>
      <w:r w:rsidR="00806FCE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0,-PLN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highlight w:val="yellow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>Przetarg odbędzie się w dniu </w:t>
      </w:r>
      <w:r w:rsidR="004E41B7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D72BA4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12 września </w:t>
      </w:r>
      <w:r w:rsidR="00F00F90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D72BA4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2017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 </w:t>
      </w:r>
      <w:r w:rsidR="000E0748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r. o godz. 10:0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0 w Urzędzie Miasta i Gminy 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br/>
        <w:t>w Sobótce, ul. Rynek 1, I piętro, sala nr 11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Warunkiem przystąpienia do przetargu jest wpłata wadium.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Wadium z podaniem miejscowości </w:t>
      </w:r>
      <w:r>
        <w:rPr>
          <w:rFonts w:eastAsia="Times New Roman"/>
          <w:b/>
          <w:bCs/>
          <w:color w:val="333333"/>
          <w:sz w:val="22"/>
          <w:lang w:eastAsia="pl-PL"/>
        </w:rPr>
        <w:br/>
        <w:t>i numeru działki należy wpłacić</w:t>
      </w:r>
      <w:r>
        <w:rPr>
          <w:rFonts w:eastAsia="Times New Roman"/>
          <w:color w:val="333333"/>
          <w:sz w:val="22"/>
          <w:lang w:eastAsia="pl-PL"/>
        </w:rPr>
        <w:t> na konto Urzędu Miasta i Gminy w Sobótce :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 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B-k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 xml:space="preserve"> Sp. Kąty 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Wr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>. O/Sobótka nr 72 9574 1015 2003 0200 1605 0004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u w:val="single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 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W t</w:t>
      </w:r>
      <w:r w:rsidR="0004560D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erminie do dnia </w:t>
      </w:r>
      <w:r w:rsidR="00D72BA4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6 września</w:t>
      </w:r>
      <w:r w:rsidR="006A5D80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D72BA4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2017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r. kwota wadium winna być na koncie Urzędu Miasta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br/>
        <w:t>i Gminy.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u w:val="single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  <w:t>Dodatkowe informacje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zwraca się niezwłocznie /jednak nie później niż przed upływem 3 dni/ po zamknięciu, odwołaniu, unieważnieniu lub zakończeniu przetargu wynikiem negatywnym.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ulega przepadkowi w razie uchylenia się uczestnika, który przetarg wygrał od zawarcia umowy.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Wysokość postąpień - nie mniej niż 1% ceny wywoławczej.</w:t>
      </w:r>
    </w:p>
    <w:p w:rsidR="00FF6B8F" w:rsidRPr="00FF6B8F" w:rsidRDefault="00FF6B8F" w:rsidP="00FF6B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Do wylicytowanej kwoty zostanie doliczony VAT 23%, który pokrywa nabywca nieruchomości.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Nabywca pokrywa koszty notarialne i sądowe związane z przeniesieniem własności.</w:t>
      </w:r>
    </w:p>
    <w:p w:rsidR="00806FCE" w:rsidRDefault="00806FCE" w:rsidP="00806FCE">
      <w:pPr>
        <w:spacing w:after="0" w:line="240" w:lineRule="auto"/>
        <w:ind w:left="72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806FCE" w:rsidRDefault="00806FCE" w:rsidP="00806FCE">
      <w:pPr>
        <w:spacing w:after="0" w:line="240" w:lineRule="auto"/>
        <w:ind w:left="72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Szczegółowe informacje można uzyskać:</w:t>
      </w:r>
    </w:p>
    <w:p w:rsidR="00806FCE" w:rsidRDefault="00806FCE" w:rsidP="00806F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 xml:space="preserve">w Urzędzie Miasta i Gminy Sobótka, pokój nr 6 , I piętro, tel. 71 335 12 34 </w:t>
      </w:r>
    </w:p>
    <w:p w:rsidR="00806FCE" w:rsidRDefault="00806FCE" w:rsidP="00806F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 xml:space="preserve">strona internetowa: , </w:t>
      </w:r>
      <w:hyperlink r:id="rId5" w:history="1">
        <w:r w:rsidRPr="00314F91">
          <w:rPr>
            <w:rStyle w:val="Hipercze"/>
            <w:rFonts w:eastAsia="Times New Roman"/>
            <w:b/>
            <w:bCs/>
            <w:i/>
            <w:iCs/>
            <w:color w:val="auto"/>
            <w:sz w:val="20"/>
            <w:szCs w:val="20"/>
            <w:lang w:eastAsia="pl-PL"/>
          </w:rPr>
          <w:t>www.sobotka.pl</w:t>
        </w:r>
      </w:hyperlink>
      <w:r w:rsidRPr="00314F91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 xml:space="preserve">, </w:t>
      </w:r>
      <w:hyperlink r:id="rId6" w:history="1">
        <w:r w:rsidRPr="00314F91">
          <w:rPr>
            <w:rStyle w:val="Hipercze"/>
            <w:rFonts w:eastAsia="Times New Roman"/>
            <w:i/>
            <w:iCs/>
            <w:color w:val="auto"/>
            <w:sz w:val="20"/>
            <w:szCs w:val="20"/>
            <w:lang w:eastAsia="pl-PL"/>
          </w:rPr>
          <w:t>www.bip.sobotka.pl</w:t>
        </w:r>
      </w:hyperlink>
      <w:r w:rsidR="000D41BA" w:rsidRPr="00314F91">
        <w:rPr>
          <w:rFonts w:eastAsia="Times New Roman"/>
          <w:b/>
          <w:bCs/>
          <w:i/>
          <w:iCs/>
          <w:color w:val="333333"/>
          <w:sz w:val="20"/>
          <w:szCs w:val="20"/>
          <w:u w:val="single"/>
          <w:lang w:eastAsia="pl-PL"/>
        </w:rPr>
        <w:t>, monitorurzedowy.pl</w:t>
      </w:r>
    </w:p>
    <w:p w:rsidR="00806FCE" w:rsidRDefault="00806FCE" w:rsidP="00806F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położenie działek można sprawdzić na stronie </w:t>
      </w:r>
      <w:hyperlink r:id="rId7" w:history="1">
        <w:r w:rsidRPr="000D41BA">
          <w:rPr>
            <w:rStyle w:val="Hipercze"/>
            <w:rFonts w:eastAsia="Times New Roman"/>
            <w:b/>
            <w:bCs/>
            <w:i/>
            <w:iCs/>
            <w:color w:val="auto"/>
            <w:sz w:val="20"/>
            <w:szCs w:val="20"/>
            <w:lang w:eastAsia="pl-PL"/>
          </w:rPr>
          <w:t>www.wrosip.pl</w:t>
        </w:r>
      </w:hyperlink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 Burmistrz Miasta i Gminy Sobótka z uzasadnionej przyczyny może odwołać przetarg informując o tym w formie właściwej dla ogłoszenia.</w:t>
      </w:r>
    </w:p>
    <w:p w:rsidR="00806FCE" w:rsidRDefault="00806FCE" w:rsidP="00806FCE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1675E0" w:rsidRDefault="001675E0" w:rsidP="00806FCE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1675E0" w:rsidRDefault="001675E0" w:rsidP="00806FCE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806FCE" w:rsidRDefault="004E41B7" w:rsidP="00806FCE">
      <w:pPr>
        <w:ind w:firstLine="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Sobótka,</w:t>
      </w:r>
      <w:r w:rsidR="00D72BA4">
        <w:rPr>
          <w:rFonts w:eastAsia="Times New Roman"/>
          <w:color w:val="333333"/>
          <w:sz w:val="20"/>
          <w:szCs w:val="20"/>
          <w:lang w:eastAsia="pl-PL"/>
        </w:rPr>
        <w:t>28.06.2017</w:t>
      </w:r>
      <w:r w:rsidR="00806FCE">
        <w:rPr>
          <w:rFonts w:eastAsia="Times New Roman"/>
          <w:color w:val="333333"/>
          <w:sz w:val="20"/>
          <w:szCs w:val="20"/>
          <w:lang w:eastAsia="pl-PL"/>
        </w:rPr>
        <w:t>r.</w:t>
      </w:r>
    </w:p>
    <w:p w:rsidR="00806FCE" w:rsidRDefault="00806FCE" w:rsidP="00806FCE"/>
    <w:p w:rsidR="00D3523B" w:rsidRDefault="00D3523B" w:rsidP="003E7EA0">
      <w:pPr>
        <w:ind w:firstLine="0"/>
      </w:pPr>
    </w:p>
    <w:sectPr w:rsidR="00D3523B" w:rsidSect="00D3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A8"/>
    <w:multiLevelType w:val="multilevel"/>
    <w:tmpl w:val="B98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C5BA3"/>
    <w:multiLevelType w:val="hybridMultilevel"/>
    <w:tmpl w:val="6F1CEA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B56C2"/>
    <w:multiLevelType w:val="hybridMultilevel"/>
    <w:tmpl w:val="1C122E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FCE"/>
    <w:rsid w:val="0004560D"/>
    <w:rsid w:val="000D41BA"/>
    <w:rsid w:val="000E0748"/>
    <w:rsid w:val="0013214C"/>
    <w:rsid w:val="00165A80"/>
    <w:rsid w:val="001675E0"/>
    <w:rsid w:val="002B6590"/>
    <w:rsid w:val="00314F91"/>
    <w:rsid w:val="003E7EA0"/>
    <w:rsid w:val="00483B05"/>
    <w:rsid w:val="004E41B7"/>
    <w:rsid w:val="00657D8D"/>
    <w:rsid w:val="006A5D80"/>
    <w:rsid w:val="0076087B"/>
    <w:rsid w:val="00806FCE"/>
    <w:rsid w:val="008555C3"/>
    <w:rsid w:val="00887D19"/>
    <w:rsid w:val="00896C8E"/>
    <w:rsid w:val="00A45787"/>
    <w:rsid w:val="00B578A4"/>
    <w:rsid w:val="00BD7609"/>
    <w:rsid w:val="00C401CA"/>
    <w:rsid w:val="00C45C11"/>
    <w:rsid w:val="00CC43EF"/>
    <w:rsid w:val="00D2381F"/>
    <w:rsid w:val="00D3523B"/>
    <w:rsid w:val="00D618FF"/>
    <w:rsid w:val="00D72BA4"/>
    <w:rsid w:val="00F00F90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CE"/>
    <w:pPr>
      <w:spacing w:after="8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F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s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obotka.pl" TargetMode="External"/><Relationship Id="rId5" Type="http://schemas.openxmlformats.org/officeDocument/2006/relationships/hyperlink" Target="http://www.sobot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17</cp:revision>
  <cp:lastPrinted>2017-06-28T11:44:00Z</cp:lastPrinted>
  <dcterms:created xsi:type="dcterms:W3CDTF">2015-08-26T11:42:00Z</dcterms:created>
  <dcterms:modified xsi:type="dcterms:W3CDTF">2017-06-28T11:44:00Z</dcterms:modified>
</cp:coreProperties>
</file>