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F9" w:rsidRDefault="001F69F9" w:rsidP="001F69F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333333"/>
          <w:sz w:val="22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2"/>
          <w:lang w:eastAsia="pl-PL"/>
        </w:rPr>
        <w:t>BURMISTRZ Miasta i Gminy Sobótka</w:t>
      </w:r>
    </w:p>
    <w:p w:rsidR="001F69F9" w:rsidRDefault="000644DA" w:rsidP="001F69F9">
      <w:pPr>
        <w:spacing w:beforeAutospacing="1" w:after="100" w:afterAutospacing="1" w:line="240" w:lineRule="auto"/>
        <w:ind w:firstLine="0"/>
        <w:jc w:val="center"/>
        <w:rPr>
          <w:rFonts w:eastAsia="Times New Roman"/>
          <w:color w:val="333333"/>
          <w:sz w:val="22"/>
          <w:lang w:eastAsia="pl-PL"/>
        </w:rPr>
      </w:pPr>
      <w:r w:rsidRPr="000644D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32.95pt;width:455.25pt;height:0;z-index:251660288" o:connectortype="straight" strokeweight="3pt"/>
        </w:pict>
      </w:r>
      <w:r w:rsidR="001F69F9">
        <w:rPr>
          <w:rFonts w:eastAsia="Times New Roman"/>
          <w:b/>
          <w:bCs/>
          <w:i/>
          <w:iCs/>
          <w:color w:val="333333"/>
          <w:sz w:val="22"/>
          <w:lang w:eastAsia="pl-PL"/>
        </w:rPr>
        <w:t>ogłasza</w:t>
      </w:r>
      <w:r w:rsidR="00EB13B8">
        <w:rPr>
          <w:rFonts w:eastAsia="Times New Roman"/>
          <w:b/>
          <w:bCs/>
          <w:i/>
          <w:iCs/>
          <w:color w:val="333333"/>
          <w:sz w:val="22"/>
          <w:lang w:eastAsia="pl-PL"/>
        </w:rPr>
        <w:t xml:space="preserve"> I</w:t>
      </w:r>
      <w:r w:rsidR="001F69F9">
        <w:rPr>
          <w:rFonts w:eastAsia="Times New Roman"/>
          <w:b/>
          <w:bCs/>
          <w:i/>
          <w:iCs/>
          <w:color w:val="333333"/>
          <w:sz w:val="22"/>
          <w:lang w:eastAsia="pl-PL"/>
        </w:rPr>
        <w:t xml:space="preserve"> publiczny nieograniczony przetarg na zbycie nieruchomości stanowiących własność gminy Sobótka</w:t>
      </w:r>
    </w:p>
    <w:p w:rsidR="001F69F9" w:rsidRDefault="001F69F9" w:rsidP="001F69F9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lang w:eastAsia="pl-PL"/>
        </w:rPr>
        <w:t>1.Nieruchomość niezabudowana, działka nr 1/6, AM-26, o powierzchni: 0,1197 ha, obręb: Sobótka, </w:t>
      </w:r>
      <w:r>
        <w:rPr>
          <w:rFonts w:eastAsia="Times New Roman"/>
          <w:color w:val="333333"/>
          <w:sz w:val="22"/>
          <w:lang w:eastAsia="pl-PL"/>
        </w:rPr>
        <w:t>dla której Sąd Rejonowy dla Wrocławia Krzyki IV Wydział Ksiąg Wieczystych prowadzi księgę wieczystą </w:t>
      </w:r>
      <w:r>
        <w:rPr>
          <w:rFonts w:eastAsia="Times New Roman"/>
          <w:b/>
          <w:bCs/>
          <w:color w:val="333333"/>
          <w:sz w:val="22"/>
          <w:lang w:eastAsia="pl-PL"/>
        </w:rPr>
        <w:t xml:space="preserve">KW WR1K/00127754/6, </w:t>
      </w:r>
      <w:r>
        <w:rPr>
          <w:rFonts w:eastAsia="Times New Roman"/>
          <w:color w:val="333333"/>
          <w:sz w:val="22"/>
          <w:lang w:eastAsia="pl-PL"/>
        </w:rPr>
        <w:t xml:space="preserve">dział III i IV KW wolny od obciążeń. Wg ewidencji klasyfikowana jako PS VI. Działka położona przy ul. Polnej, posiada dobry dostęp do uzbrojenia. Dojazd do działki drogą gruntową. Porośnięta krzewami. </w:t>
      </w:r>
      <w:r>
        <w:rPr>
          <w:rFonts w:eastAsia="Times New Roman"/>
          <w:b/>
          <w:bCs/>
          <w:color w:val="333333"/>
          <w:sz w:val="22"/>
          <w:lang w:eastAsia="pl-PL"/>
        </w:rPr>
        <w:t>Działka przeznaczona pod zabudowę mieszkaniową.</w:t>
      </w:r>
    </w:p>
    <w:p w:rsidR="001F69F9" w:rsidRDefault="000644DA" w:rsidP="001F69F9">
      <w:pPr>
        <w:spacing w:beforeAutospacing="1" w:after="100" w:afterAutospacing="1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  <w:r w:rsidRPr="000644DA">
        <w:pict>
          <v:shape id="_x0000_s1027" type="#_x0000_t32" style="position:absolute;left:0;text-align:left;margin-left:-.35pt;margin-top:21.9pt;width:455.25pt;height:0;z-index:251661312" o:connectortype="straight" strokeweight="3pt"/>
        </w:pict>
      </w:r>
      <w:r w:rsidR="001F69F9">
        <w:rPr>
          <w:rFonts w:eastAsia="Times New Roman"/>
          <w:b/>
          <w:bCs/>
          <w:color w:val="333333"/>
          <w:sz w:val="22"/>
          <w:lang w:eastAsia="pl-PL"/>
        </w:rPr>
        <w:t>Cena wywoławcza: 95 000,-PLN Wadium: 9 500,-PLN</w:t>
      </w:r>
    </w:p>
    <w:p w:rsidR="001F69F9" w:rsidRDefault="001F69F9" w:rsidP="001F69F9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lang w:eastAsia="pl-PL"/>
        </w:rPr>
        <w:t>2.Nieruchomość niezabudowana, działka nr 1/7, AM-26, o powierzchni: 0,1182 ha, obręb: Sobótka, </w:t>
      </w:r>
      <w:r>
        <w:rPr>
          <w:rFonts w:eastAsia="Times New Roman"/>
          <w:color w:val="333333"/>
          <w:sz w:val="22"/>
          <w:lang w:eastAsia="pl-PL"/>
        </w:rPr>
        <w:t>dla której Sąd Rejonowy dla Wrocławia Krzyki IV Wydział Ksiąg Wieczystych prowadzi księgę wieczystą </w:t>
      </w:r>
      <w:r>
        <w:rPr>
          <w:rFonts w:eastAsia="Times New Roman"/>
          <w:b/>
          <w:bCs/>
          <w:color w:val="333333"/>
          <w:sz w:val="22"/>
          <w:lang w:eastAsia="pl-PL"/>
        </w:rPr>
        <w:t xml:space="preserve">KW WR1K/00127754/6, </w:t>
      </w:r>
      <w:r>
        <w:rPr>
          <w:rFonts w:eastAsia="Times New Roman"/>
          <w:color w:val="333333"/>
          <w:sz w:val="22"/>
          <w:lang w:eastAsia="pl-PL"/>
        </w:rPr>
        <w:t xml:space="preserve">dział III i IV KW wolny od obciążeń. Wg ewidencji klasyfikowana jako PS VI. Działka położona przy ul. Polnej, posiada dobry dostęp do uzbrojenia. Dojazd do działki drogą gruntową. Porośnięta krzewami. </w:t>
      </w:r>
      <w:r>
        <w:rPr>
          <w:rFonts w:eastAsia="Times New Roman"/>
          <w:b/>
          <w:bCs/>
          <w:color w:val="333333"/>
          <w:sz w:val="22"/>
          <w:lang w:eastAsia="pl-PL"/>
        </w:rPr>
        <w:t>Działka przeznaczona pod zabudowę mieszkaniową.</w:t>
      </w:r>
    </w:p>
    <w:p w:rsidR="001F69F9" w:rsidRDefault="000644DA" w:rsidP="001F69F9">
      <w:pPr>
        <w:spacing w:beforeAutospacing="1" w:after="100" w:afterAutospacing="1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  <w:r w:rsidRPr="000644DA">
        <w:pict>
          <v:shape id="_x0000_s1028" type="#_x0000_t32" style="position:absolute;left:0;text-align:left;margin-left:-.35pt;margin-top:21.9pt;width:455.25pt;height:0;z-index:251662336" o:connectortype="straight" strokeweight="3pt"/>
        </w:pict>
      </w:r>
      <w:r w:rsidR="001F69F9">
        <w:rPr>
          <w:rFonts w:eastAsia="Times New Roman"/>
          <w:b/>
          <w:bCs/>
          <w:color w:val="333333"/>
          <w:sz w:val="22"/>
          <w:lang w:eastAsia="pl-PL"/>
        </w:rPr>
        <w:t>Cena wywoławcza: 95 000,-PLN Wadium: 9 500,-PLN</w:t>
      </w:r>
    </w:p>
    <w:p w:rsidR="001F69F9" w:rsidRDefault="001F69F9" w:rsidP="001F69F9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t xml:space="preserve">Przetarg odbędzie się w dniu  18 czerwca </w:t>
      </w: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2018 </w:t>
      </w: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t xml:space="preserve">r. o godz. 9.00 w Urzędzie Miasta i Gminy </w:t>
      </w: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br/>
        <w:t>w Sobótce, ul. Rynek 1, I piętro, sala nr 11</w:t>
      </w:r>
    </w:p>
    <w:p w:rsidR="001F69F9" w:rsidRDefault="001F69F9" w:rsidP="001F69F9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  <w:r>
        <w:rPr>
          <w:rFonts w:eastAsia="Times New Roman"/>
          <w:color w:val="333333"/>
          <w:sz w:val="22"/>
          <w:lang w:eastAsia="pl-PL"/>
        </w:rPr>
        <w:t>Warunkiem przystąpienia do przetargu jest wpłata wadium. </w:t>
      </w:r>
      <w:r>
        <w:rPr>
          <w:rFonts w:eastAsia="Times New Roman"/>
          <w:b/>
          <w:bCs/>
          <w:color w:val="333333"/>
          <w:sz w:val="22"/>
          <w:lang w:eastAsia="pl-PL"/>
        </w:rPr>
        <w:t xml:space="preserve">Wadium z podaniem miejscowości </w:t>
      </w:r>
      <w:r>
        <w:rPr>
          <w:rFonts w:eastAsia="Times New Roman"/>
          <w:b/>
          <w:bCs/>
          <w:color w:val="333333"/>
          <w:sz w:val="22"/>
          <w:lang w:eastAsia="pl-PL"/>
        </w:rPr>
        <w:br/>
        <w:t>i numeru działki należy wpłacić</w:t>
      </w:r>
      <w:r>
        <w:rPr>
          <w:rFonts w:eastAsia="Times New Roman"/>
          <w:color w:val="333333"/>
          <w:sz w:val="22"/>
          <w:lang w:eastAsia="pl-PL"/>
        </w:rPr>
        <w:t> na konto Urzędu Miasta i Gminy w Sobótce : </w:t>
      </w:r>
      <w:proofErr w:type="spellStart"/>
      <w:r>
        <w:rPr>
          <w:rFonts w:eastAsia="Times New Roman"/>
          <w:b/>
          <w:bCs/>
          <w:color w:val="333333"/>
          <w:sz w:val="22"/>
          <w:lang w:eastAsia="pl-PL"/>
        </w:rPr>
        <w:t>B-k</w:t>
      </w:r>
      <w:proofErr w:type="spellEnd"/>
      <w:r>
        <w:rPr>
          <w:rFonts w:eastAsia="Times New Roman"/>
          <w:b/>
          <w:bCs/>
          <w:color w:val="333333"/>
          <w:sz w:val="22"/>
          <w:lang w:eastAsia="pl-PL"/>
        </w:rPr>
        <w:t xml:space="preserve"> Sp. Kąty </w:t>
      </w:r>
      <w:proofErr w:type="spellStart"/>
      <w:r>
        <w:rPr>
          <w:rFonts w:eastAsia="Times New Roman"/>
          <w:b/>
          <w:bCs/>
          <w:color w:val="333333"/>
          <w:sz w:val="22"/>
          <w:lang w:eastAsia="pl-PL"/>
        </w:rPr>
        <w:t>Wr</w:t>
      </w:r>
      <w:proofErr w:type="spellEnd"/>
      <w:r>
        <w:rPr>
          <w:rFonts w:eastAsia="Times New Roman"/>
          <w:b/>
          <w:bCs/>
          <w:color w:val="333333"/>
          <w:sz w:val="22"/>
          <w:lang w:eastAsia="pl-PL"/>
        </w:rPr>
        <w:t>. O/Sobótka nr 72 9574 1015 2003 0200 1605 0004</w:t>
      </w:r>
    </w:p>
    <w:p w:rsidR="001F69F9" w:rsidRDefault="001F69F9" w:rsidP="001F69F9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W terminie do dnia </w:t>
      </w:r>
      <w:r w:rsidR="00EB13B8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12</w:t>
      </w: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 czerwca 2018r. kwota wadium winna być na koncie Urzędu Miasta </w:t>
      </w: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br/>
        <w:t>i Gminy.</w:t>
      </w:r>
    </w:p>
    <w:p w:rsidR="001F69F9" w:rsidRDefault="001F69F9" w:rsidP="001F69F9">
      <w:pPr>
        <w:spacing w:after="0" w:line="240" w:lineRule="auto"/>
        <w:ind w:firstLine="0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color w:val="333333"/>
          <w:sz w:val="20"/>
          <w:szCs w:val="20"/>
          <w:u w:val="single"/>
          <w:lang w:eastAsia="pl-PL"/>
        </w:rPr>
        <w:t>Dodatkowe informacje</w:t>
      </w:r>
    </w:p>
    <w:p w:rsidR="001F69F9" w:rsidRDefault="001F69F9" w:rsidP="001F69F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Nieruchomości będą licytowane wg kolejności.</w:t>
      </w:r>
    </w:p>
    <w:p w:rsidR="001F69F9" w:rsidRDefault="001F69F9" w:rsidP="001F69F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Uczestnicy przystępujący do przetargu zobowiązani są do przedłożenia dokumentów stwierdzających tożsamość, a pełnomocnicy zobowiązani są przedłożyć pełnomocnictwo z podpisem notarialnie potwierdzonym oraz powinni okazać się dowodem wpłaty wadium.</w:t>
      </w:r>
    </w:p>
    <w:p w:rsidR="001F69F9" w:rsidRDefault="001F69F9" w:rsidP="001F69F9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Wadium zwraca się niezwłocznie /jednak nie później niż przed upływem 3 dni/ po zamknięciu, odwołaniu, unieważnieniu lub zakończeniu przetargu wynikiem negatywnym.</w:t>
      </w:r>
    </w:p>
    <w:p w:rsidR="001F69F9" w:rsidRDefault="001F69F9" w:rsidP="001F69F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Wadium wpłacone przez uczestnika, który przetarg wygrał zaliczone zostanie na poczet ceny nabycia, która w całości musi być wpłacona na konto sprzedawcy przed podpisaniem umowy notarialnej.</w:t>
      </w:r>
    </w:p>
    <w:p w:rsidR="001F69F9" w:rsidRDefault="001F69F9" w:rsidP="001F69F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Wadium ulega przepadkowi w razie uchylenia się uczestnika, który przetarg wygrał od zawarcia umowy.</w:t>
      </w:r>
    </w:p>
    <w:p w:rsidR="001F69F9" w:rsidRDefault="001F69F9" w:rsidP="001F69F9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Wysokość postąpień - nie mniej niż 1% ceny wywoławczej.</w:t>
      </w:r>
    </w:p>
    <w:p w:rsidR="001F69F9" w:rsidRDefault="001F69F9" w:rsidP="001F69F9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Przetarg jest ważny bez względu na liczbę uczestników przetargu, jeżeli przynajmniej jeden uczestnik zaoferuje co najmniej jedno postąpienie powyżej ceny wywoławczej.</w:t>
      </w:r>
    </w:p>
    <w:p w:rsidR="001F69F9" w:rsidRDefault="001F69F9" w:rsidP="001F69F9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Do wylicytowanej kwoty zostanie doliczony VAT 23%.</w:t>
      </w:r>
    </w:p>
    <w:p w:rsidR="001F69F9" w:rsidRDefault="001F69F9" w:rsidP="001F69F9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Nabywca pokrywa koszty notarialne i sądowe związane z przeniesieniem własności.</w:t>
      </w:r>
    </w:p>
    <w:p w:rsidR="001F69F9" w:rsidRDefault="001F69F9" w:rsidP="001F69F9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Koszty związane z okazaniem granic lub innymi czynnościami geodezyjnymi pokrywa nabywca.</w:t>
      </w:r>
    </w:p>
    <w:p w:rsidR="001F69F9" w:rsidRDefault="001F69F9" w:rsidP="001F69F9">
      <w:pPr>
        <w:spacing w:after="0" w:line="240" w:lineRule="auto"/>
        <w:ind w:firstLine="0"/>
        <w:jc w:val="both"/>
        <w:rPr>
          <w:rFonts w:eastAsia="Times New Roman"/>
          <w:color w:val="333333"/>
          <w:sz w:val="20"/>
          <w:szCs w:val="20"/>
          <w:lang w:eastAsia="pl-PL"/>
        </w:rPr>
      </w:pPr>
    </w:p>
    <w:p w:rsidR="001F69F9" w:rsidRDefault="001F69F9" w:rsidP="001F69F9">
      <w:pPr>
        <w:spacing w:after="0" w:line="240" w:lineRule="auto"/>
        <w:ind w:firstLine="0"/>
        <w:jc w:val="both"/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Szczegółowe informacje można uzyskać:</w:t>
      </w:r>
    </w:p>
    <w:p w:rsidR="001F69F9" w:rsidRDefault="001F69F9" w:rsidP="001F69F9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w Urzędzie Miasta i Gminy Sobótka, pokój nr 6 , I piętro, tel. 713351234 ,</w:t>
      </w:r>
    </w:p>
    <w:p w:rsidR="001F69F9" w:rsidRDefault="001F69F9" w:rsidP="001F69F9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strona internetowa: </w:t>
      </w:r>
      <w:hyperlink r:id="rId5" w:history="1">
        <w:r>
          <w:rPr>
            <w:rStyle w:val="Hipercze"/>
            <w:rFonts w:eastAsia="Times New Roman"/>
            <w:b/>
            <w:bCs/>
            <w:i/>
            <w:iCs/>
            <w:sz w:val="20"/>
            <w:szCs w:val="20"/>
            <w:lang w:eastAsia="pl-PL"/>
          </w:rPr>
          <w:t>www.sobotka.pl</w:t>
        </w:r>
      </w:hyperlink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 xml:space="preserve">, </w:t>
      </w:r>
      <w:hyperlink r:id="rId6" w:history="1">
        <w:r>
          <w:rPr>
            <w:rStyle w:val="Hipercze"/>
            <w:rFonts w:eastAsia="Times New Roman"/>
            <w:i/>
            <w:iCs/>
            <w:color w:val="1C7FDD"/>
            <w:sz w:val="20"/>
            <w:szCs w:val="20"/>
            <w:lang w:eastAsia="pl-PL"/>
          </w:rPr>
          <w:t>www.bip.sobotka.pl</w:t>
        </w:r>
      </w:hyperlink>
    </w:p>
    <w:p w:rsidR="001F69F9" w:rsidRDefault="001F69F9" w:rsidP="001F69F9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 Położenie działek można sprawdzić na stronie </w:t>
      </w:r>
      <w:hyperlink r:id="rId7" w:history="1">
        <w:r>
          <w:rPr>
            <w:rStyle w:val="Hipercze"/>
            <w:rFonts w:eastAsia="Times New Roman"/>
            <w:b/>
            <w:bCs/>
            <w:i/>
            <w:iCs/>
            <w:color w:val="1C7FDD"/>
            <w:sz w:val="20"/>
            <w:szCs w:val="20"/>
            <w:lang w:eastAsia="pl-PL"/>
          </w:rPr>
          <w:t>www.wrosip.pl</w:t>
        </w:r>
      </w:hyperlink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 </w:t>
      </w:r>
    </w:p>
    <w:p w:rsidR="001F69F9" w:rsidRDefault="001F69F9" w:rsidP="001F69F9">
      <w:pPr>
        <w:spacing w:after="0" w:line="240" w:lineRule="auto"/>
        <w:ind w:firstLine="0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Burmistrz Miasta i Gminy Sobótka z uzasadnionej przyczyny może odwołać przetarg informując o tym</w:t>
      </w: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br/>
        <w:t xml:space="preserve"> w formie właściwej dla ogłoszenia.</w:t>
      </w:r>
    </w:p>
    <w:p w:rsidR="001F69F9" w:rsidRDefault="001F69F9" w:rsidP="001F69F9">
      <w:pPr>
        <w:ind w:firstLine="0"/>
        <w:rPr>
          <w:rFonts w:eastAsia="Times New Roman"/>
          <w:color w:val="333333"/>
          <w:sz w:val="20"/>
          <w:szCs w:val="20"/>
          <w:lang w:eastAsia="pl-PL"/>
        </w:rPr>
      </w:pPr>
    </w:p>
    <w:p w:rsidR="001F69F9" w:rsidRPr="00B70707" w:rsidRDefault="001F69F9" w:rsidP="001F69F9">
      <w:pPr>
        <w:ind w:firstLine="0"/>
        <w:rPr>
          <w:sz w:val="20"/>
          <w:szCs w:val="20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Sobótka,07.05.2018r.</w:t>
      </w:r>
    </w:p>
    <w:p w:rsidR="00C80D49" w:rsidRDefault="00C80D49"/>
    <w:sectPr w:rsidR="00C80D49" w:rsidSect="0009198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EA8"/>
    <w:multiLevelType w:val="multilevel"/>
    <w:tmpl w:val="B986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502D7"/>
    <w:multiLevelType w:val="hybridMultilevel"/>
    <w:tmpl w:val="36AAA3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9F9"/>
    <w:rsid w:val="000644DA"/>
    <w:rsid w:val="001F69F9"/>
    <w:rsid w:val="00834E0C"/>
    <w:rsid w:val="00C80D49"/>
    <w:rsid w:val="00EB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9F9"/>
    <w:pPr>
      <w:spacing w:after="80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6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rosi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otka.pl/" TargetMode="External"/><Relationship Id="rId5" Type="http://schemas.openxmlformats.org/officeDocument/2006/relationships/hyperlink" Target="http://www.sobot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Aleksandra Bąkowska</cp:lastModifiedBy>
  <cp:revision>2</cp:revision>
  <cp:lastPrinted>2018-05-07T09:08:00Z</cp:lastPrinted>
  <dcterms:created xsi:type="dcterms:W3CDTF">2018-05-14T11:35:00Z</dcterms:created>
  <dcterms:modified xsi:type="dcterms:W3CDTF">2018-05-14T11:35:00Z</dcterms:modified>
</cp:coreProperties>
</file>