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43" w:rsidRPr="00E14743" w:rsidRDefault="00E14743" w:rsidP="008B093B">
      <w:pPr>
        <w:spacing w:line="276" w:lineRule="auto"/>
        <w:jc w:val="right"/>
        <w:rPr>
          <w:b/>
          <w:bCs/>
          <w:sz w:val="22"/>
        </w:rPr>
      </w:pPr>
      <w:r w:rsidRPr="00E14743">
        <w:rPr>
          <w:b/>
          <w:bCs/>
          <w:sz w:val="22"/>
        </w:rPr>
        <w:t>Załącznik nr 1 do Umowy</w:t>
      </w:r>
    </w:p>
    <w:p w:rsidR="00E14743" w:rsidRDefault="00E14743" w:rsidP="008B093B">
      <w:pPr>
        <w:spacing w:line="276" w:lineRule="auto"/>
        <w:jc w:val="both"/>
        <w:rPr>
          <w:b/>
          <w:bCs/>
          <w:sz w:val="22"/>
        </w:rPr>
      </w:pPr>
    </w:p>
    <w:p w:rsidR="00E14743" w:rsidRPr="00E14743" w:rsidRDefault="00E14743" w:rsidP="008B093B">
      <w:pPr>
        <w:spacing w:line="276" w:lineRule="auto"/>
        <w:jc w:val="center"/>
        <w:rPr>
          <w:b/>
          <w:bCs/>
          <w:sz w:val="22"/>
        </w:rPr>
      </w:pPr>
      <w:r w:rsidRPr="00E14743">
        <w:rPr>
          <w:b/>
          <w:bCs/>
          <w:sz w:val="22"/>
        </w:rPr>
        <w:t>PODSTAWOWE OBOWIĄZKI NADZORU INWESTORSKIEGO</w:t>
      </w:r>
    </w:p>
    <w:p w:rsidR="00E14743" w:rsidRDefault="00E14743" w:rsidP="008B093B">
      <w:pPr>
        <w:spacing w:line="276" w:lineRule="auto"/>
        <w:jc w:val="both"/>
        <w:rPr>
          <w:b/>
          <w:bCs/>
          <w:sz w:val="22"/>
        </w:rPr>
      </w:pPr>
    </w:p>
    <w:p w:rsidR="00E14743" w:rsidRDefault="00E14743" w:rsidP="008B093B">
      <w:pPr>
        <w:spacing w:line="276" w:lineRule="auto"/>
        <w:jc w:val="both"/>
        <w:rPr>
          <w:bCs/>
          <w:sz w:val="22"/>
        </w:rPr>
      </w:pPr>
      <w:r w:rsidRPr="00E14743">
        <w:rPr>
          <w:bCs/>
          <w:sz w:val="22"/>
        </w:rPr>
        <w:t xml:space="preserve">W ramach realizacji swych obowiązków Nadzór Inwestorski będzie świadczył usługę Nadzoru Inwestorskiego nad pracami projektowymi i robotami budowlanymi dla </w:t>
      </w:r>
      <w:r>
        <w:rPr>
          <w:bCs/>
          <w:sz w:val="22"/>
        </w:rPr>
        <w:t>zadania inwestycyjnego</w:t>
      </w:r>
      <w:r w:rsidRPr="00E14743">
        <w:rPr>
          <w:bCs/>
          <w:sz w:val="22"/>
        </w:rPr>
        <w:t xml:space="preserve"> </w:t>
      </w:r>
      <w:r>
        <w:rPr>
          <w:bCs/>
          <w:sz w:val="22"/>
        </w:rPr>
        <w:t>pn</w:t>
      </w:r>
      <w:r w:rsidRPr="00253628">
        <w:rPr>
          <w:sz w:val="22"/>
          <w:szCs w:val="22"/>
        </w:rPr>
        <w:t xml:space="preserve">. </w:t>
      </w:r>
      <w:r w:rsidRPr="00372054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I”</w:t>
      </w:r>
      <w:r w:rsidRPr="00A722AF">
        <w:rPr>
          <w:rFonts w:ascii="Arial" w:eastAsia="Calibri" w:hAnsi="Arial" w:cs="Arial"/>
          <w:b/>
          <w:bCs/>
          <w:color w:val="000000"/>
          <w:sz w:val="22"/>
        </w:rPr>
        <w:t xml:space="preserve"> </w:t>
      </w:r>
      <w:r w:rsidRPr="00E14743">
        <w:rPr>
          <w:bCs/>
          <w:sz w:val="22"/>
        </w:rPr>
        <w:t xml:space="preserve">w formule zaprojektuj i wybuduj. </w:t>
      </w:r>
    </w:p>
    <w:p w:rsidR="008B093B" w:rsidRDefault="008B093B" w:rsidP="008B093B">
      <w:pPr>
        <w:spacing w:line="276" w:lineRule="auto"/>
        <w:jc w:val="both"/>
        <w:rPr>
          <w:bCs/>
          <w:sz w:val="22"/>
        </w:rPr>
      </w:pPr>
    </w:p>
    <w:p w:rsidR="00110B03" w:rsidRPr="00110B03" w:rsidRDefault="00110B03" w:rsidP="008B093B">
      <w:pPr>
        <w:spacing w:line="276" w:lineRule="auto"/>
        <w:jc w:val="both"/>
        <w:rPr>
          <w:bCs/>
          <w:sz w:val="22"/>
        </w:rPr>
      </w:pPr>
      <w:r w:rsidRPr="00110B03">
        <w:rPr>
          <w:bCs/>
          <w:sz w:val="22"/>
        </w:rPr>
        <w:t>Zakłada się realizacje usługi nadzoru inwestorskiego w trzech etapach:</w:t>
      </w:r>
    </w:p>
    <w:p w:rsidR="00110B03" w:rsidRPr="00110B03" w:rsidRDefault="00110B03" w:rsidP="008B093B">
      <w:pPr>
        <w:spacing w:line="276" w:lineRule="auto"/>
        <w:jc w:val="both"/>
        <w:rPr>
          <w:b/>
          <w:bCs/>
          <w:sz w:val="22"/>
        </w:rPr>
      </w:pPr>
      <w:r w:rsidRPr="00110B03">
        <w:rPr>
          <w:b/>
          <w:bCs/>
          <w:sz w:val="22"/>
        </w:rPr>
        <w:t>Etap I</w:t>
      </w:r>
    </w:p>
    <w:p w:rsidR="00110B03" w:rsidRPr="00110B03" w:rsidRDefault="00110B03" w:rsidP="008B093B">
      <w:pPr>
        <w:spacing w:line="276" w:lineRule="auto"/>
        <w:jc w:val="both"/>
        <w:rPr>
          <w:bCs/>
          <w:sz w:val="22"/>
        </w:rPr>
      </w:pPr>
      <w:r w:rsidRPr="00110B03">
        <w:rPr>
          <w:bCs/>
          <w:sz w:val="22"/>
        </w:rPr>
        <w:t>I etap świadczenia usługi obejmuje nadzór nad realizacją prac projektowych i obejmuje okres od momentu podpisania umowy z Generalnym Wykonawcą (lub z nadzorem inwestorskim jeżeli nastąpi później) do rozpoczęcie robót budowlanych</w:t>
      </w:r>
      <w:r w:rsidR="008B093B">
        <w:rPr>
          <w:bCs/>
          <w:sz w:val="22"/>
        </w:rPr>
        <w:t xml:space="preserve"> (na pełnym zakresie inwestycji)</w:t>
      </w:r>
      <w:r w:rsidRPr="00110B03">
        <w:rPr>
          <w:bCs/>
          <w:sz w:val="22"/>
        </w:rPr>
        <w:t>. W etapie tym na podstawowe obowiązki nadzoru Inwestorskiego będą się składały następujące czynności:</w:t>
      </w:r>
    </w:p>
    <w:p w:rsidR="00110B03" w:rsidRPr="00BD3C10" w:rsidRDefault="00110B03" w:rsidP="008B093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BD3C10">
        <w:rPr>
          <w:bCs/>
          <w:sz w:val="22"/>
        </w:rPr>
        <w:t>Nadzór nad przygotowywaniem dokumentacji projektowej w tym:</w:t>
      </w:r>
    </w:p>
    <w:p w:rsidR="00BD3C10" w:rsidRDefault="00110B03" w:rsidP="008B093B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2"/>
        </w:rPr>
      </w:pPr>
      <w:r w:rsidRPr="00BD3C10">
        <w:rPr>
          <w:bCs/>
          <w:sz w:val="22"/>
        </w:rPr>
        <w:t>Nadzór nad poprawnością i terminowością przygo</w:t>
      </w:r>
      <w:r w:rsidR="00BD3C10">
        <w:rPr>
          <w:bCs/>
          <w:sz w:val="22"/>
        </w:rPr>
        <w:t>towania dokumentacji projektowe</w:t>
      </w:r>
      <w:r w:rsidR="008B093B">
        <w:rPr>
          <w:bCs/>
          <w:sz w:val="22"/>
        </w:rPr>
        <w:t>j;</w:t>
      </w:r>
    </w:p>
    <w:p w:rsidR="00BD3C10" w:rsidRDefault="00110B03" w:rsidP="008B093B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2"/>
        </w:rPr>
      </w:pPr>
      <w:r w:rsidRPr="00BD3C10">
        <w:rPr>
          <w:bCs/>
          <w:sz w:val="22"/>
        </w:rPr>
        <w:t>Bieżące weryfikowanie, sprawdzanie i opiniowanie powstającej dokumentacji budowlanej w tym pod kątem zgodności z zapisami dokumentacji przetargowej na wykonawcę, obowiązującymi przepisami (w tym aktami prawa miejscowego) i zasadami wiedzy technicznej oraz warunkami miejscowymi</w:t>
      </w:r>
      <w:r w:rsidR="008B093B">
        <w:rPr>
          <w:bCs/>
          <w:sz w:val="22"/>
        </w:rPr>
        <w:t>;</w:t>
      </w:r>
    </w:p>
    <w:p w:rsidR="00BD3C10" w:rsidRDefault="00110B03" w:rsidP="008B093B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2"/>
        </w:rPr>
      </w:pPr>
      <w:r w:rsidRPr="00BD3C10">
        <w:rPr>
          <w:bCs/>
          <w:sz w:val="22"/>
        </w:rPr>
        <w:t>Nadzór nad uzyskaniem niezbędnych uzgodnień, decyzji, opinii, w tym nad uzyskaniem pozwolenia na budowę</w:t>
      </w:r>
      <w:r w:rsidR="008B093B">
        <w:rPr>
          <w:bCs/>
          <w:sz w:val="22"/>
        </w:rPr>
        <w:t>;</w:t>
      </w:r>
    </w:p>
    <w:p w:rsidR="00110B03" w:rsidRPr="00BD3C10" w:rsidRDefault="00110B03" w:rsidP="008B093B">
      <w:pPr>
        <w:pStyle w:val="Akapitzlist"/>
        <w:numPr>
          <w:ilvl w:val="0"/>
          <w:numId w:val="3"/>
        </w:numPr>
        <w:spacing w:line="276" w:lineRule="auto"/>
        <w:jc w:val="both"/>
        <w:rPr>
          <w:bCs/>
          <w:sz w:val="22"/>
        </w:rPr>
      </w:pPr>
      <w:r w:rsidRPr="00BD3C10">
        <w:rPr>
          <w:bCs/>
          <w:sz w:val="22"/>
        </w:rPr>
        <w:t xml:space="preserve">W razie potrzeby udział w spotkaniach z przedstawicielami </w:t>
      </w:r>
      <w:r w:rsidR="008B093B">
        <w:rPr>
          <w:bCs/>
          <w:sz w:val="22"/>
        </w:rPr>
        <w:t>Generalnego Wykonawcy</w:t>
      </w:r>
      <w:r w:rsidRPr="00BD3C10">
        <w:rPr>
          <w:bCs/>
          <w:sz w:val="22"/>
        </w:rPr>
        <w:t xml:space="preserve"> </w:t>
      </w:r>
      <w:r w:rsidR="008B093B">
        <w:rPr>
          <w:bCs/>
          <w:sz w:val="22"/>
        </w:rPr>
        <w:br/>
        <w:t>i Zamawiającego</w:t>
      </w:r>
      <w:r w:rsidRPr="00BD3C10">
        <w:rPr>
          <w:bCs/>
          <w:sz w:val="22"/>
        </w:rPr>
        <w:t xml:space="preserve"> w związku z realizacją zadania.</w:t>
      </w:r>
    </w:p>
    <w:p w:rsidR="00110B03" w:rsidRDefault="00110B03" w:rsidP="008B093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z w:val="22"/>
        </w:rPr>
      </w:pPr>
      <w:r w:rsidRPr="005A7D84">
        <w:rPr>
          <w:bCs/>
          <w:sz w:val="22"/>
        </w:rPr>
        <w:t>Nadzór i weryfikacja innych dokumentów przygotowywanych przez Generalnego Wykonawcę (np. Harmonogramów) w związku z realizacją zadania.</w:t>
      </w:r>
    </w:p>
    <w:p w:rsidR="003D4D21" w:rsidRPr="003D4D21" w:rsidRDefault="003D4D21" w:rsidP="008B093B">
      <w:pPr>
        <w:spacing w:line="276" w:lineRule="auto"/>
        <w:jc w:val="both"/>
        <w:rPr>
          <w:b/>
          <w:bCs/>
          <w:sz w:val="22"/>
        </w:rPr>
      </w:pPr>
      <w:r w:rsidRPr="003D4D21">
        <w:rPr>
          <w:b/>
          <w:bCs/>
          <w:sz w:val="22"/>
        </w:rPr>
        <w:t>Etap II</w:t>
      </w:r>
    </w:p>
    <w:p w:rsidR="003D4D21" w:rsidRPr="003D4D21" w:rsidRDefault="003D4D21" w:rsidP="008B093B">
      <w:pPr>
        <w:spacing w:line="276" w:lineRule="auto"/>
        <w:jc w:val="both"/>
        <w:rPr>
          <w:bCs/>
          <w:sz w:val="22"/>
        </w:rPr>
      </w:pPr>
      <w:r w:rsidRPr="003D4D21">
        <w:rPr>
          <w:bCs/>
          <w:sz w:val="22"/>
        </w:rPr>
        <w:t>II etap świadczenia usługi obejmuje nadzór nad realizacją robót budowlanych i obejmuje okres od rozpoczęcie robót budowlanych do ostatecznego odbioru zadania od Generalnego Wykonawcy. W etapie tym na podstawowe obowiązki nadzoru Inwestorskiego będą się składały następujące czynności:</w:t>
      </w:r>
    </w:p>
    <w:p w:rsidR="003D4D21" w:rsidRPr="004C7A3D" w:rsidRDefault="00EA608E" w:rsidP="008B093B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 w:val="22"/>
        </w:rPr>
      </w:pPr>
      <w:r w:rsidRPr="004C7A3D">
        <w:rPr>
          <w:bCs/>
          <w:sz w:val="22"/>
        </w:rPr>
        <w:t>Ś</w:t>
      </w:r>
      <w:r w:rsidR="003D4D21" w:rsidRPr="004C7A3D">
        <w:rPr>
          <w:bCs/>
          <w:sz w:val="22"/>
        </w:rPr>
        <w:t>wiadczenie usługi Inspektorów Nadzoru inwestorskiego zgodnie z regulacjami dotyczącymi procesu budowlanego i zgodnie z warunkami określonymi w pozwoleniu na budowę, w tym Zapewnienie w razie potrzeby wymaganej obecności na budowie stosownych do rodzaju prowadzonych prac inspektorów Nadzoru Inwestorskiego</w:t>
      </w:r>
      <w:r w:rsidR="004C7A3D" w:rsidRPr="004C7A3D">
        <w:rPr>
          <w:bCs/>
          <w:sz w:val="22"/>
        </w:rPr>
        <w:t>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120" w:line="276" w:lineRule="auto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Przekazania terenu budowy wraz z Zamawiającym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56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Kontrola wykonywania robót budowlanych w tym przeprowadzanie odbiorów częściowych, robót zanikających, udział w próbach, rozruchach itp., sprawdzania poprawnością wykonania, działania sprawdzanie zgodności realizacji z warunkami kontraktowymi wiążącymi Generalnego Wykonawcę, zaaprobowaną dokumentacją projektową, przepisami prawa, zasadami wiedzy 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technicznej i sztuki budowlanej;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Kontrola przestrzegania przez Generalnego Wykonawcę stosowania wszystkich uzgodnień i wymagań wynikających z zapisów umowy, przepisów prawa i bieżących ustaleń;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15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Akceptowanie materiałów i rozwiązań proponowanych przez Generalnego Wykonawcę pod kątem zgodności z dokumentami 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przetargowymi;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143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Kontrola przestrzegania przez Generalnego Wykonawcę robót budowlanych przes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trzegania przepisów bhp i </w:t>
      </w:r>
      <w:proofErr w:type="spellStart"/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p.poż</w:t>
      </w:r>
      <w:proofErr w:type="spellEnd"/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.</w:t>
      </w: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oraz odpowiedniej organizacji robót budowlanych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120" w:line="276" w:lineRule="auto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lastRenderedPageBreak/>
        <w:t>Przeprowadzenie wraz z Zamawiającym odbioru ostatecznego (końcowego) inwestycji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15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Sprawdzanie i weryfikacja dokumentacji powstającej w trakcie realizacji robót oraz dokumentacji powykonawczej pod kątem ich zgodności z programem funkcjonalno-użytkowym i pozostałymi dokumentami kontraktowymi, przepisami prawa (w tym prawa zamówień publicznych) i zasadami wiedzy technicznej, normami, możliwością uzyskania pozwolenia na użytkowanie (jeżeli będzie wymagane) oraz planowanym przeznaczeniem obiektu zapewniającym jego ekonomiczne, funkcjonalne i bezusterkowe użytkowanie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;</w:t>
      </w:r>
    </w:p>
    <w:p w:rsidR="004C7A3D" w:rsidRPr="004C7A3D" w:rsidRDefault="008B093B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Powiadamianie Zamawiającego</w:t>
      </w:r>
      <w:r w:rsidR="004C7A3D"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i Generalnego Wykonawcy o zgłoszonych nieprawidłowościach i uwagach oraz nadzór nad niezwłocznym uwzględnieniem uwag;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Kontrola przestrzegania harmonogramu ramowego realizacji inwestycji. Nadzór nad aktualizacjami harmonogramu rzeczowo-finansowego;</w:t>
      </w:r>
    </w:p>
    <w:p w:rsidR="004C7A3D" w:rsidRPr="004C7A3D" w:rsidRDefault="008B093B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56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Uczestnictwo</w:t>
      </w:r>
      <w:r w:rsidR="004C7A3D"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w czasie realizacji zadania </w:t>
      </w:r>
      <w:r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w </w:t>
      </w:r>
      <w:r w:rsidR="004C7A3D"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narad</w:t>
      </w:r>
      <w:r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ach</w:t>
      </w:r>
      <w:r w:rsidR="004C7A3D"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koordynacyjnych i innych spotkań z udziałem (w zależności od potrzeb) </w:t>
      </w:r>
      <w:r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przedstawicieli Zamawiającego, </w:t>
      </w:r>
      <w:r w:rsidR="004C7A3D"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Generalnego Wykonawcy, Inspektorów Nadzoru (stosownych do rodzaju prowadzonych prac), projektanta (jeżeli zachodzi taka potrzeba - w tym także projektantów branżowych), a także innych podmiotów jeśli zajdzie taka konieczność;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64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Opiniowanie Zamawiającemu podwykonawców zgłaszanych przez Generalnego Wykonawcę wraz ze sprawdzeniem przedstawionych dokumentów;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06"/>
        </w:tabs>
        <w:spacing w:before="0" w:after="56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Weryfikacja poprawności przygotowania faktur przez Generalnego Wykonawcę (pod kątem merytorycznym i formalnym) wraz z dokumentami wymaganymi przez Zamawiającego (w tym sprawdzanie poprawności i kompletności załączanych oświadczeń podwykonawców i dalszych podwykonawców);</w:t>
      </w:r>
    </w:p>
    <w:p w:rsid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Doradzanie Zamawiającemu w zakresie wszelkich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roszczeń i sporów z Generalnym</w:t>
      </w: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 xml:space="preserve"> Wykonawcą, w tym także w razie zajścia przesłanek do odpowiedzialności solidarnej;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Reprezentowanie Zamawiającego, na jego wniosek, przed stronami trzecimi w związku z realizacją Inwestycji lub uczestnictwo wraz z Zamawiającym w takich spotkaniach;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Występowanie w imieniu Zamawiającego przed organami administracji w zakresie przedmiotowym związanym z prowadzoną Inwestycją</w:t>
      </w:r>
      <w:r w:rsidR="008B093B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;</w:t>
      </w:r>
    </w:p>
    <w:p w:rsidR="004C7A3D" w:rsidRPr="004C7A3D" w:rsidRDefault="004C7A3D" w:rsidP="008B093B">
      <w:pPr>
        <w:pStyle w:val="Teksttreci1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Obowiązek stwierdzenia aktualnego stanu robót w razie zejścia Generalnego Wykonawcy z placu budowy lub w innym wypadku, gdy zachodzi potrzeba ustalenia ilości i wartości robót w zakresie niezbędnym do rozliczenia umowy z Generalnym Wykonawcą. Przygotowanie stosownych dokumentów niezbędnych dla rozliczenia Generalnego Wykonawcy z uwzględnieniem zasadnych roszczeń stron trzecich (w tym podwykonawców i dalszych podwykonawców). W szczególności w takim wypadku Nadzór Inwestorski:</w:t>
      </w:r>
    </w:p>
    <w:p w:rsidR="004C7A3D" w:rsidRPr="004C7A3D" w:rsidRDefault="004C7A3D" w:rsidP="008B093B">
      <w:pPr>
        <w:pStyle w:val="Teksttreci1"/>
        <w:numPr>
          <w:ilvl w:val="1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odbierze od Generalnego Wykonawcy robót plac budowy i dokona pełnej inwentaryzacji robót, wraz z przygotowaniem stosownej ekspertyzy, co do prawidłowości wykonanych robót budowlanych,</w:t>
      </w:r>
    </w:p>
    <w:p w:rsidR="004C7A3D" w:rsidRPr="004C7A3D" w:rsidRDefault="004C7A3D" w:rsidP="008B093B">
      <w:pPr>
        <w:pStyle w:val="Teksttreci1"/>
        <w:numPr>
          <w:ilvl w:val="1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przygotuje plan zabezpieczenia placu budowy oraz przeprowadzi jego zabezpieczenie,</w:t>
      </w:r>
    </w:p>
    <w:p w:rsidR="004C7A3D" w:rsidRPr="004C7A3D" w:rsidRDefault="004C7A3D" w:rsidP="008B093B">
      <w:pPr>
        <w:pStyle w:val="Teksttreci1"/>
        <w:numPr>
          <w:ilvl w:val="1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przygotuje wszystkie dokumenty niezbędne do ubezpieczenia budowy,</w:t>
      </w:r>
    </w:p>
    <w:p w:rsidR="004C7A3D" w:rsidRPr="004C7A3D" w:rsidRDefault="004C7A3D" w:rsidP="008B093B">
      <w:pPr>
        <w:pStyle w:val="Teksttreci1"/>
        <w:numPr>
          <w:ilvl w:val="1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t>dokona rozliczenia wykonanych robót, w szczególności oszacowania wartości już wykonanych oraz oceny ich wadliwości,</w:t>
      </w:r>
    </w:p>
    <w:p w:rsidR="004C7A3D" w:rsidRDefault="004C7A3D" w:rsidP="008B093B">
      <w:pPr>
        <w:pStyle w:val="Teksttreci1"/>
        <w:numPr>
          <w:ilvl w:val="1"/>
          <w:numId w:val="4"/>
        </w:numPr>
        <w:shd w:val="clear" w:color="auto" w:fill="auto"/>
        <w:tabs>
          <w:tab w:val="left" w:pos="1073"/>
        </w:tabs>
        <w:spacing w:before="0" w:after="60" w:line="276" w:lineRule="auto"/>
        <w:ind w:right="2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  <w:r w:rsidRPr="004C7A3D"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  <w:lastRenderedPageBreak/>
        <w:t>opracowanie dokumentacji koniecznej do udzielenia zamówienia na dokończenie Inwestycji przez Zamawiającego zgodnie z warunkami ustawy Prawo Zamówień Publicznych;</w:t>
      </w:r>
    </w:p>
    <w:p w:rsidR="0049371B" w:rsidRPr="004A7515" w:rsidRDefault="0049371B" w:rsidP="008B093B">
      <w:pPr>
        <w:spacing w:line="276" w:lineRule="auto"/>
        <w:jc w:val="both"/>
        <w:rPr>
          <w:b/>
          <w:bCs/>
          <w:sz w:val="22"/>
        </w:rPr>
      </w:pPr>
      <w:bookmarkStart w:id="0" w:name="bookmark4"/>
      <w:r w:rsidRPr="004A7515">
        <w:rPr>
          <w:b/>
          <w:bCs/>
          <w:sz w:val="22"/>
        </w:rPr>
        <w:t>Etap III</w:t>
      </w:r>
      <w:bookmarkEnd w:id="0"/>
    </w:p>
    <w:p w:rsidR="0049371B" w:rsidRPr="0049371B" w:rsidRDefault="0049371B" w:rsidP="008B093B">
      <w:p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III etap świadczenia usługi obejmuje nadzór nad wypełnianiem przez Generalnego Wykonawcę robót budowlanych obowiązków wyni</w:t>
      </w:r>
      <w:r w:rsidR="008B093B">
        <w:rPr>
          <w:bCs/>
          <w:sz w:val="22"/>
        </w:rPr>
        <w:t>kających z udzielonej gwarancji</w:t>
      </w:r>
      <w:r w:rsidRPr="0049371B">
        <w:rPr>
          <w:bCs/>
          <w:sz w:val="22"/>
        </w:rPr>
        <w:t xml:space="preserve"> i obejmuje okres od ostatecznego odbioru zadania od Generalnego Wykonawcy do upływu okresu gwarancji przez co należy rozumieć także usunięcie ostatnich usterek wynikających z obowiązującej gwarancji. W etapie tym na podstawowe obowiązki nadzoru Inwestorskiego będą się składały następujące czynności:</w:t>
      </w:r>
    </w:p>
    <w:p w:rsidR="0049371B" w:rsidRPr="0049371B" w:rsidRDefault="0049371B" w:rsidP="008B093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Nadzór nad usuwaniem wad i usterek;</w:t>
      </w:r>
    </w:p>
    <w:p w:rsidR="0049371B" w:rsidRPr="0049371B" w:rsidRDefault="0049371B" w:rsidP="008B093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Opracowanie harmonogramu i listy potrzebnych dokumentów na potrzeby przeglądów okresowych w czasie gwarancji Generalnego Wykonawcy oraz organizowania przeglądów gwarancyjnych co do zasady co najmniej raz w roku;</w:t>
      </w:r>
    </w:p>
    <w:p w:rsidR="0049371B" w:rsidRPr="0049371B" w:rsidRDefault="0049371B" w:rsidP="008B093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Zgłaszanie wad i usterek (z inicjatywy własnej i/lub na wniosek Zamawiającego) oraz kontrolowanie ich usuwania przez Generalnego Wykonawcę i uczestnictwo w ewentualnym rozwiązaniu sporów pomiędzy Zamawiającym a Generalnym Wykonawcą;</w:t>
      </w:r>
    </w:p>
    <w:p w:rsidR="0049371B" w:rsidRPr="0049371B" w:rsidRDefault="0049371B" w:rsidP="008B093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Opracowywanie opinii dotyczących wad i usterek inwestycji. W przypadku nieterminowego usuwania przez Generalnego Wykonawcę wad i usterek, przygotowanie danych niezbędnych do naliczania kar umownych z tego tytułu (także w okresie gwarancyjnym);</w:t>
      </w:r>
    </w:p>
    <w:p w:rsidR="0049371B" w:rsidRPr="0049371B" w:rsidRDefault="0049371B" w:rsidP="008B093B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sz w:val="22"/>
        </w:rPr>
      </w:pPr>
      <w:r w:rsidRPr="0049371B">
        <w:rPr>
          <w:bCs/>
          <w:sz w:val="22"/>
        </w:rPr>
        <w:t>Odbieranie w okresie gwarancji naprawy zgłoszonych usterek i wad od Generalnego Wykonawcy lub Wykonawcy Zastępczego. Opiniowanie wniosków Generalnego Wykonawcy o przesunięcie terminu usunięcia usterek.</w:t>
      </w:r>
    </w:p>
    <w:p w:rsidR="0049371B" w:rsidRPr="004C7A3D" w:rsidRDefault="0049371B" w:rsidP="008B093B">
      <w:pPr>
        <w:pStyle w:val="Akapitzlist"/>
        <w:spacing w:line="276" w:lineRule="auto"/>
        <w:jc w:val="both"/>
        <w:rPr>
          <w:bCs/>
          <w:sz w:val="22"/>
        </w:rPr>
      </w:pPr>
    </w:p>
    <w:p w:rsidR="004C7A3D" w:rsidRPr="004C7A3D" w:rsidRDefault="004C7A3D" w:rsidP="008B093B">
      <w:pPr>
        <w:pStyle w:val="Teksttreci1"/>
        <w:shd w:val="clear" w:color="auto" w:fill="auto"/>
        <w:tabs>
          <w:tab w:val="left" w:pos="1020"/>
        </w:tabs>
        <w:spacing w:before="0" w:after="783" w:line="276" w:lineRule="auto"/>
        <w:ind w:right="20" w:firstLine="0"/>
        <w:rPr>
          <w:rFonts w:ascii="Times New Roman" w:eastAsia="Times New Roman" w:hAnsi="Times New Roman" w:cs="Times New Roman"/>
          <w:bCs/>
          <w:sz w:val="22"/>
          <w:szCs w:val="20"/>
          <w:lang w:eastAsia="pl-PL"/>
        </w:rPr>
      </w:pPr>
    </w:p>
    <w:p w:rsidR="00F14D75" w:rsidRPr="003D4D21" w:rsidRDefault="00F14D75" w:rsidP="008B093B">
      <w:pPr>
        <w:spacing w:line="276" w:lineRule="auto"/>
        <w:jc w:val="both"/>
        <w:rPr>
          <w:bCs/>
          <w:sz w:val="22"/>
        </w:rPr>
      </w:pPr>
    </w:p>
    <w:sectPr w:rsidR="00F14D75" w:rsidRPr="003D4D21" w:rsidSect="00F1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A764CE"/>
    <w:multiLevelType w:val="hybridMultilevel"/>
    <w:tmpl w:val="EA3A62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F6D87"/>
    <w:multiLevelType w:val="hybridMultilevel"/>
    <w:tmpl w:val="3C4C9AC4"/>
    <w:lvl w:ilvl="0" w:tplc="A356A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278"/>
    <w:multiLevelType w:val="hybridMultilevel"/>
    <w:tmpl w:val="BCC2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34DEC"/>
    <w:multiLevelType w:val="hybridMultilevel"/>
    <w:tmpl w:val="BCC2E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04E2"/>
    <w:rsid w:val="00110B03"/>
    <w:rsid w:val="00145A3E"/>
    <w:rsid w:val="003D4D21"/>
    <w:rsid w:val="0049371B"/>
    <w:rsid w:val="004A7515"/>
    <w:rsid w:val="004C7A3D"/>
    <w:rsid w:val="005A7D84"/>
    <w:rsid w:val="008B093B"/>
    <w:rsid w:val="00A84AFC"/>
    <w:rsid w:val="00BD3C10"/>
    <w:rsid w:val="00D204E2"/>
    <w:rsid w:val="00DA743E"/>
    <w:rsid w:val="00E14743"/>
    <w:rsid w:val="00EA608E"/>
    <w:rsid w:val="00F1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C1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3D4D21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rsid w:val="003D4D21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D4D21"/>
    <w:pPr>
      <w:widowControl/>
      <w:shd w:val="clear" w:color="auto" w:fill="FFFFFF"/>
      <w:autoSpaceDE/>
      <w:autoSpaceDN/>
      <w:adjustRightInd/>
      <w:spacing w:before="60" w:line="192" w:lineRule="exact"/>
      <w:ind w:hanging="460"/>
      <w:jc w:val="both"/>
    </w:pPr>
    <w:rPr>
      <w:rFonts w:ascii="Calibri" w:eastAsiaTheme="minorHAnsi" w:hAnsi="Calibri" w:cs="Calibri"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3D4D21"/>
    <w:pPr>
      <w:widowControl/>
      <w:shd w:val="clear" w:color="auto" w:fill="FFFFFF"/>
      <w:autoSpaceDE/>
      <w:autoSpaceDN/>
      <w:adjustRightInd/>
      <w:spacing w:before="240" w:after="240" w:line="240" w:lineRule="atLeast"/>
    </w:pPr>
    <w:rPr>
      <w:rFonts w:ascii="Calibri" w:eastAsiaTheme="minorHAnsi" w:hAnsi="Calibri" w:cs="Calibri"/>
      <w:b/>
      <w:bCs/>
      <w:sz w:val="19"/>
      <w:szCs w:val="19"/>
      <w:lang w:eastAsia="en-US"/>
    </w:rPr>
  </w:style>
  <w:style w:type="character" w:customStyle="1" w:styleId="TeksttreciConstantia">
    <w:name w:val="Tekst treści + Constantia"/>
    <w:basedOn w:val="Teksttreci"/>
    <w:uiPriority w:val="99"/>
    <w:rsid w:val="004C7A3D"/>
    <w:rPr>
      <w:rFonts w:ascii="Constantia" w:hAnsi="Constantia" w:cs="Constantia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pdominiak</dc:creator>
  <cp:lastModifiedBy>jzawada</cp:lastModifiedBy>
  <cp:revision>11</cp:revision>
  <dcterms:created xsi:type="dcterms:W3CDTF">2020-12-28T06:40:00Z</dcterms:created>
  <dcterms:modified xsi:type="dcterms:W3CDTF">2020-12-28T08:29:00Z</dcterms:modified>
</cp:coreProperties>
</file>